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A5" w:rsidRPr="008824D0" w:rsidRDefault="001B65A5" w:rsidP="001B65A5">
      <w:pPr>
        <w:rPr>
          <w:rFonts w:ascii="Times New Roman" w:hAnsi="Times New Roman" w:cs="Times New Roman"/>
          <w:b/>
        </w:rPr>
      </w:pPr>
      <w:r w:rsidRPr="008824D0">
        <w:rPr>
          <w:rFonts w:ascii="Times New Roman" w:hAnsi="Times New Roman" w:cs="Times New Roman"/>
          <w:b/>
        </w:rPr>
        <w:t>GRADINIŢA CU P.N. ŞI P.P. „ FRUNZA DE STEJAR”</w:t>
      </w:r>
    </w:p>
    <w:p w:rsidR="001B65A5" w:rsidRPr="008824D0" w:rsidRDefault="001B65A5" w:rsidP="001B65A5">
      <w:pPr>
        <w:rPr>
          <w:rFonts w:ascii="Times New Roman" w:hAnsi="Times New Roman" w:cs="Times New Roman"/>
          <w:b/>
        </w:rPr>
      </w:pPr>
      <w:r w:rsidRPr="008824D0">
        <w:rPr>
          <w:rFonts w:ascii="Times New Roman" w:hAnsi="Times New Roman" w:cs="Times New Roman"/>
          <w:b/>
        </w:rPr>
        <w:t xml:space="preserve">      ORAŞUL PLOPENI – JUDEŢUL PRAHOVA</w:t>
      </w:r>
    </w:p>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Pr="008824D0" w:rsidRDefault="001B65A5" w:rsidP="001B65A5">
      <w:pPr>
        <w:rPr>
          <w:rFonts w:ascii="Times New Roman" w:hAnsi="Times New Roman" w:cs="Times New Roman"/>
          <w:sz w:val="56"/>
          <w:szCs w:val="56"/>
        </w:rPr>
      </w:pPr>
      <w:r>
        <w:rPr>
          <w:rFonts w:ascii="Times New Roman" w:hAnsi="Times New Roman" w:cs="Times New Roman"/>
          <w:sz w:val="56"/>
          <w:szCs w:val="56"/>
        </w:rPr>
        <w:t xml:space="preserve">         </w:t>
      </w:r>
      <w:r w:rsidRPr="008824D0">
        <w:rPr>
          <w:rFonts w:ascii="Times New Roman" w:hAnsi="Times New Roman" w:cs="Times New Roman"/>
          <w:sz w:val="56"/>
          <w:szCs w:val="56"/>
        </w:rPr>
        <w:t>STRATEGI</w:t>
      </w:r>
      <w:r>
        <w:rPr>
          <w:rFonts w:ascii="Times New Roman" w:hAnsi="Times New Roman" w:cs="Times New Roman"/>
          <w:sz w:val="56"/>
          <w:szCs w:val="56"/>
        </w:rPr>
        <w:t>E</w:t>
      </w:r>
      <w:r w:rsidRPr="008824D0">
        <w:rPr>
          <w:rFonts w:ascii="Times New Roman" w:hAnsi="Times New Roman" w:cs="Times New Roman"/>
          <w:sz w:val="56"/>
          <w:szCs w:val="56"/>
        </w:rPr>
        <w:t xml:space="preserve"> DE EVALUARE          </w:t>
      </w:r>
      <w:r>
        <w:rPr>
          <w:rFonts w:ascii="Times New Roman" w:hAnsi="Times New Roman" w:cs="Times New Roman"/>
          <w:sz w:val="56"/>
          <w:szCs w:val="56"/>
        </w:rPr>
        <w:t xml:space="preserve">           </w:t>
      </w:r>
    </w:p>
    <w:p w:rsidR="001B65A5" w:rsidRPr="008824D0" w:rsidRDefault="001B65A5" w:rsidP="001B65A5">
      <w:pPr>
        <w:rPr>
          <w:rFonts w:ascii="Times New Roman" w:hAnsi="Times New Roman" w:cs="Times New Roman"/>
          <w:sz w:val="56"/>
          <w:szCs w:val="56"/>
        </w:rPr>
      </w:pPr>
      <w:r>
        <w:rPr>
          <w:rFonts w:ascii="Times New Roman" w:hAnsi="Times New Roman" w:cs="Times New Roman"/>
          <w:sz w:val="56"/>
          <w:szCs w:val="56"/>
        </w:rPr>
        <w:t xml:space="preserve">             INTERNĂ A CALITĂŢII</w:t>
      </w:r>
    </w:p>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Default="001B65A5" w:rsidP="001B65A5"/>
    <w:p w:rsidR="001B65A5" w:rsidRPr="008824D0" w:rsidRDefault="001B65A5" w:rsidP="001B65A5">
      <w:pPr>
        <w:rPr>
          <w:b/>
          <w:sz w:val="44"/>
          <w:szCs w:val="44"/>
        </w:rPr>
      </w:pPr>
      <w:r>
        <w:t xml:space="preserve">                                             </w:t>
      </w:r>
      <w:r w:rsidRPr="008824D0">
        <w:rPr>
          <w:b/>
          <w:sz w:val="44"/>
          <w:szCs w:val="44"/>
        </w:rPr>
        <w:t xml:space="preserve">   AN ŞCOLAR:  201</w:t>
      </w:r>
      <w:r w:rsidR="00FC2259">
        <w:rPr>
          <w:b/>
          <w:sz w:val="44"/>
          <w:szCs w:val="44"/>
        </w:rPr>
        <w:t>6</w:t>
      </w:r>
      <w:r w:rsidRPr="008824D0">
        <w:rPr>
          <w:b/>
          <w:sz w:val="44"/>
          <w:szCs w:val="44"/>
        </w:rPr>
        <w:t xml:space="preserve"> - 201</w:t>
      </w:r>
      <w:r w:rsidR="00FC2259">
        <w:rPr>
          <w:b/>
          <w:sz w:val="44"/>
          <w:szCs w:val="44"/>
        </w:rPr>
        <w:t>9</w:t>
      </w:r>
    </w:p>
    <w:p w:rsidR="001B65A5" w:rsidRDefault="001B65A5">
      <w:pPr>
        <w:rPr>
          <w:rFonts w:ascii="Times New Roman" w:eastAsia="Calibri" w:hAnsi="Times New Roman" w:cs="Times New Roman"/>
          <w:b/>
          <w:lang w:val="en-US"/>
        </w:rPr>
      </w:pPr>
    </w:p>
    <w:p w:rsidR="001B65A5" w:rsidRDefault="001B65A5">
      <w:pPr>
        <w:rPr>
          <w:rFonts w:ascii="Times New Roman" w:eastAsia="Calibri" w:hAnsi="Times New Roman" w:cs="Times New Roman"/>
          <w:b/>
          <w:lang w:val="en-US"/>
        </w:rPr>
      </w:pPr>
    </w:p>
    <w:p w:rsidR="00582F4F" w:rsidRPr="00582F4F" w:rsidRDefault="00582F4F" w:rsidP="00582F4F">
      <w:pPr>
        <w:rPr>
          <w:rFonts w:ascii="Times New Roman" w:eastAsia="Calibri" w:hAnsi="Times New Roman" w:cs="Times New Roman"/>
          <w:sz w:val="20"/>
          <w:szCs w:val="20"/>
          <w:lang w:val="en-US"/>
        </w:rPr>
      </w:pPr>
      <w:r w:rsidRPr="00582F4F">
        <w:rPr>
          <w:rFonts w:ascii="Times New Roman" w:eastAsia="Calibri" w:hAnsi="Times New Roman" w:cs="Times New Roman"/>
          <w:sz w:val="20"/>
          <w:szCs w:val="20"/>
          <w:lang w:val="en-US"/>
        </w:rPr>
        <w:lastRenderedPageBreak/>
        <w:t>GRĂDINIȚA CU P.N. ŞI P.P. “ FRUNZA DE STEJAR”</w:t>
      </w:r>
      <w:r>
        <w:rPr>
          <w:rFonts w:ascii="Times New Roman" w:eastAsia="Calibri" w:hAnsi="Times New Roman" w:cs="Times New Roman"/>
          <w:sz w:val="20"/>
          <w:szCs w:val="20"/>
          <w:lang w:val="en-US"/>
        </w:rPr>
        <w:t xml:space="preserve"> </w:t>
      </w:r>
      <w:r w:rsidRPr="00582F4F">
        <w:rPr>
          <w:rFonts w:ascii="Times New Roman" w:eastAsia="Calibri" w:hAnsi="Times New Roman" w:cs="Times New Roman"/>
          <w:sz w:val="20"/>
          <w:szCs w:val="20"/>
          <w:lang w:val="en-US"/>
        </w:rPr>
        <w:t xml:space="preserve"> </w:t>
      </w:r>
      <w:r w:rsidRPr="00582F4F">
        <w:rPr>
          <w:rFonts w:ascii="Times New Roman" w:eastAsia="Times New Roman" w:hAnsi="Times New Roman" w:cs="Times New Roman"/>
          <w:color w:val="000000"/>
          <w:spacing w:val="1"/>
          <w:sz w:val="20"/>
          <w:szCs w:val="20"/>
        </w:rPr>
        <w:t xml:space="preserve">– </w:t>
      </w:r>
      <w:r w:rsidRPr="00582F4F">
        <w:rPr>
          <w:rFonts w:ascii="Times New Roman" w:eastAsia="Times New Roman" w:hAnsi="Times New Roman" w:cs="Times New Roman"/>
          <w:color w:val="000000"/>
          <w:spacing w:val="1"/>
        </w:rPr>
        <w:t xml:space="preserve">Comisia de evaluare si asigurarea calitatii (CEAC) </w:t>
      </w:r>
      <w:r w:rsidRPr="00582F4F">
        <w:rPr>
          <w:rFonts w:ascii="Times New Roman" w:eastAsia="Times New Roman" w:hAnsi="Times New Roman" w:cs="Times New Roman"/>
          <w:color w:val="000000"/>
          <w:spacing w:val="1"/>
          <w:sz w:val="20"/>
          <w:szCs w:val="20"/>
        </w:rPr>
        <w:t xml:space="preserve">       </w:t>
      </w:r>
    </w:p>
    <w:p w:rsidR="00582F4F" w:rsidRDefault="00582F4F" w:rsidP="00582F4F">
      <w:pPr>
        <w:jc w:val="both"/>
        <w:rPr>
          <w:sz w:val="32"/>
          <w:szCs w:val="32"/>
        </w:rPr>
      </w:pPr>
      <w:r w:rsidRPr="00582F4F">
        <w:rPr>
          <w:rFonts w:ascii="Times New Roman" w:eastAsia="Times New Roman" w:hAnsi="Times New Roman" w:cs="Times New Roman"/>
          <w:color w:val="000000"/>
          <w:sz w:val="28"/>
          <w:szCs w:val="28"/>
        </w:rPr>
        <w:t xml:space="preserve">Strategia C.E.A.C. se bazeaza pe documentele emise de ARACIP în acest domeniu şi pe Proiectul de Dezvoltare Institutionala(PDI) elaborate de directorul Grădiniţei </w:t>
      </w:r>
      <w:r w:rsidRPr="00582F4F">
        <w:rPr>
          <w:rFonts w:ascii="Times New Roman" w:eastAsia="Calibri" w:hAnsi="Times New Roman" w:cs="Times New Roman"/>
          <w:sz w:val="28"/>
          <w:szCs w:val="28"/>
          <w:lang w:val="en-US"/>
        </w:rPr>
        <w:t>. “ FRUNZA DE STEJAR” Plopeni</w:t>
      </w:r>
      <w:r>
        <w:rPr>
          <w:rFonts w:ascii="Times New Roman" w:eastAsia="Calibri" w:hAnsi="Times New Roman" w:cs="Times New Roman"/>
          <w:sz w:val="28"/>
          <w:szCs w:val="28"/>
          <w:lang w:val="en-US"/>
        </w:rPr>
        <w:t>,</w:t>
      </w:r>
      <w:r w:rsidRPr="00582F4F">
        <w:rPr>
          <w:sz w:val="32"/>
          <w:szCs w:val="32"/>
        </w:rPr>
        <w:t xml:space="preserve"> </w:t>
      </w:r>
      <w:r w:rsidRPr="00582F4F">
        <w:rPr>
          <w:rFonts w:ascii="Times New Roman" w:hAnsi="Times New Roman" w:cs="Times New Roman"/>
          <w:sz w:val="28"/>
          <w:szCs w:val="28"/>
        </w:rPr>
        <w:t>pentru perioada 201</w:t>
      </w:r>
      <w:r w:rsidR="00FC2259">
        <w:rPr>
          <w:rFonts w:ascii="Times New Roman" w:hAnsi="Times New Roman" w:cs="Times New Roman"/>
          <w:sz w:val="28"/>
          <w:szCs w:val="28"/>
        </w:rPr>
        <w:t>6</w:t>
      </w:r>
      <w:r w:rsidRPr="00582F4F">
        <w:rPr>
          <w:rFonts w:ascii="Times New Roman" w:hAnsi="Times New Roman" w:cs="Times New Roman"/>
          <w:sz w:val="28"/>
          <w:szCs w:val="28"/>
        </w:rPr>
        <w:t>-201</w:t>
      </w:r>
      <w:r w:rsidR="00FC2259">
        <w:rPr>
          <w:rFonts w:ascii="Times New Roman" w:hAnsi="Times New Roman" w:cs="Times New Roman"/>
          <w:sz w:val="28"/>
          <w:szCs w:val="28"/>
        </w:rPr>
        <w:t>9</w:t>
      </w:r>
      <w:r w:rsidRPr="00582F4F">
        <w:rPr>
          <w:sz w:val="32"/>
          <w:szCs w:val="32"/>
        </w:rPr>
        <w:t xml:space="preserve"> </w:t>
      </w:r>
    </w:p>
    <w:p w:rsidR="00582F4F" w:rsidRDefault="00582F4F">
      <w:pPr>
        <w:rPr>
          <w:rFonts w:ascii="Times New Roman" w:eastAsia="Calibri" w:hAnsi="Times New Roman" w:cs="Times New Roman"/>
          <w:sz w:val="28"/>
          <w:szCs w:val="28"/>
          <w:lang w:val="en-US"/>
        </w:rPr>
      </w:pPr>
    </w:p>
    <w:p w:rsidR="00582F4F" w:rsidRDefault="00582F4F">
      <w:pPr>
        <w:rPr>
          <w:rFonts w:ascii="Times New Roman" w:eastAsia="Calibri" w:hAnsi="Times New Roman" w:cs="Times New Roman"/>
          <w:sz w:val="28"/>
          <w:szCs w:val="28"/>
          <w:lang w:val="en-US"/>
        </w:rPr>
      </w:pPr>
    </w:p>
    <w:p w:rsidR="00582F4F" w:rsidRPr="0094333C" w:rsidRDefault="00582F4F" w:rsidP="00582F4F">
      <w:pPr>
        <w:autoSpaceDE w:val="0"/>
        <w:autoSpaceDN w:val="0"/>
        <w:adjustRightInd w:val="0"/>
        <w:snapToGrid w:val="0"/>
        <w:spacing w:line="240" w:lineRule="atLeast"/>
        <w:rPr>
          <w:rFonts w:ascii="Times New Roman" w:eastAsia="Times New Roman" w:hAnsi="Times New Roman" w:cs="Times New Roman"/>
          <w:b/>
          <w:sz w:val="24"/>
          <w:szCs w:val="24"/>
        </w:rPr>
      </w:pPr>
      <w:r w:rsidRPr="00582F4F">
        <w:rPr>
          <w:rFonts w:ascii="Times New Roman" w:eastAsia="Times New Roman" w:hAnsi="Times New Roman" w:cs="Times New Roman"/>
          <w:color w:val="000000"/>
          <w:sz w:val="24"/>
          <w:szCs w:val="24"/>
        </w:rPr>
        <w:t xml:space="preserve">                                             </w:t>
      </w:r>
      <w:r w:rsidR="00DE0692">
        <w:rPr>
          <w:rFonts w:ascii="Times New Roman" w:eastAsia="Times New Roman" w:hAnsi="Times New Roman" w:cs="Times New Roman"/>
          <w:color w:val="000000"/>
          <w:sz w:val="24"/>
          <w:szCs w:val="24"/>
        </w:rPr>
        <w:t xml:space="preserve">  </w:t>
      </w:r>
      <w:r w:rsidRPr="00582F4F">
        <w:rPr>
          <w:rFonts w:ascii="Times New Roman" w:eastAsia="Times New Roman" w:hAnsi="Times New Roman" w:cs="Times New Roman"/>
          <w:color w:val="000000"/>
          <w:sz w:val="24"/>
          <w:szCs w:val="24"/>
        </w:rPr>
        <w:t xml:space="preserve">  </w:t>
      </w:r>
      <w:r w:rsidRPr="0094333C">
        <w:rPr>
          <w:rFonts w:ascii="Times New Roman" w:eastAsia="Times New Roman" w:hAnsi="Times New Roman" w:cs="Times New Roman"/>
          <w:b/>
          <w:color w:val="000000"/>
          <w:sz w:val="24"/>
          <w:szCs w:val="24"/>
        </w:rPr>
        <w:t xml:space="preserve">PARTEA I. MOTIVATIA  </w:t>
      </w:r>
    </w:p>
    <w:p w:rsidR="00DE0692" w:rsidRDefault="00582F4F" w:rsidP="00DE0692">
      <w:pPr>
        <w:rPr>
          <w:rFonts w:ascii="Times New Roman" w:eastAsia="Times New Roman" w:hAnsi="Times New Roman" w:cs="Times New Roman"/>
          <w:color w:val="000000"/>
          <w:sz w:val="24"/>
          <w:szCs w:val="24"/>
        </w:rPr>
      </w:pPr>
      <w:r w:rsidRPr="00582F4F">
        <w:rPr>
          <w:rFonts w:ascii="Times New Roman" w:eastAsia="Times New Roman" w:hAnsi="Times New Roman" w:cs="Times New Roman"/>
          <w:color w:val="000000"/>
          <w:sz w:val="24"/>
          <w:szCs w:val="24"/>
        </w:rPr>
        <w:t xml:space="preserve">               ( fundamentata pe analiza mediului intern si extern realizata in PDI)</w:t>
      </w:r>
    </w:p>
    <w:p w:rsidR="0094333C" w:rsidRDefault="00DE0692" w:rsidP="00DE06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82F4F" w:rsidRDefault="0094333C" w:rsidP="00DE0692">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DE0692">
        <w:rPr>
          <w:rFonts w:ascii="Times New Roman" w:eastAsia="Times New Roman" w:hAnsi="Times New Roman" w:cs="Times New Roman"/>
          <w:color w:val="000000"/>
          <w:sz w:val="24"/>
          <w:szCs w:val="24"/>
        </w:rPr>
        <w:t xml:space="preserve"> </w:t>
      </w:r>
      <w:r w:rsidR="00582F4F" w:rsidRPr="0094333C">
        <w:rPr>
          <w:rFonts w:ascii="Times New Roman" w:hAnsi="Times New Roman" w:cs="Times New Roman"/>
          <w:b/>
          <w:sz w:val="24"/>
          <w:szCs w:val="24"/>
        </w:rPr>
        <w:t>MISIUNEA GRĂDINIŢEI</w:t>
      </w:r>
      <w:r w:rsidR="00DE0692" w:rsidRPr="0094333C">
        <w:rPr>
          <w:rFonts w:ascii="Times New Roman" w:hAnsi="Times New Roman" w:cs="Times New Roman"/>
          <w:b/>
          <w:sz w:val="24"/>
          <w:szCs w:val="24"/>
        </w:rPr>
        <w:t>:</w:t>
      </w:r>
    </w:p>
    <w:p w:rsidR="0094333C" w:rsidRPr="0094333C" w:rsidRDefault="0094333C" w:rsidP="00DE0692">
      <w:pPr>
        <w:rPr>
          <w:rFonts w:ascii="Times New Roman" w:eastAsia="Times New Roman" w:hAnsi="Times New Roman" w:cs="Times New Roman"/>
          <w:b/>
          <w:color w:val="000000"/>
          <w:sz w:val="24"/>
          <w:szCs w:val="24"/>
        </w:rPr>
      </w:pPr>
    </w:p>
    <w:p w:rsidR="00582F4F" w:rsidRPr="00DE0692" w:rsidRDefault="00DE0692" w:rsidP="00DE0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F4F" w:rsidRPr="00DE0692">
        <w:rPr>
          <w:rFonts w:ascii="Times New Roman" w:hAnsi="Times New Roman" w:cs="Times New Roman"/>
          <w:sz w:val="24"/>
          <w:szCs w:val="24"/>
        </w:rPr>
        <w:t xml:space="preserve"> Realizarea politicilor şi programelor de dezvoltare a învăţământului preşcolar în Orasul Plopeni, particularizat la specificul de zonă şi al populaţiei şcolare a Grădiniţei cu Program Normal si Program Prelungit ”Frunza de stejar”.</w:t>
      </w:r>
    </w:p>
    <w:p w:rsidR="00582F4F" w:rsidRPr="00DE0692" w:rsidRDefault="00DE0692" w:rsidP="00DE0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F4F" w:rsidRPr="00DE0692">
        <w:rPr>
          <w:rFonts w:ascii="Times New Roman" w:hAnsi="Times New Roman" w:cs="Times New Roman"/>
          <w:sz w:val="24"/>
          <w:szCs w:val="24"/>
        </w:rPr>
        <w:t xml:space="preserve"> Sprijinind familia,oferim sanse egale de dezvoltare tuturor copiilor si formam schimbul de maine.</w:t>
      </w:r>
    </w:p>
    <w:p w:rsidR="00582F4F" w:rsidRPr="00DE0692" w:rsidRDefault="00582F4F" w:rsidP="00DE0692">
      <w:pPr>
        <w:spacing w:line="360" w:lineRule="auto"/>
        <w:jc w:val="both"/>
        <w:rPr>
          <w:rFonts w:ascii="Times New Roman" w:hAnsi="Times New Roman" w:cs="Times New Roman"/>
          <w:sz w:val="24"/>
          <w:szCs w:val="24"/>
        </w:rPr>
      </w:pPr>
      <w:r w:rsidRPr="00DE0692">
        <w:rPr>
          <w:rFonts w:ascii="Times New Roman" w:hAnsi="Times New Roman" w:cs="Times New Roman"/>
          <w:sz w:val="24"/>
          <w:szCs w:val="24"/>
        </w:rPr>
        <w:t xml:space="preserve">      </w:t>
      </w:r>
      <w:r w:rsidR="00DE0692">
        <w:rPr>
          <w:rFonts w:ascii="Times New Roman" w:hAnsi="Times New Roman" w:cs="Times New Roman"/>
          <w:sz w:val="24"/>
          <w:szCs w:val="24"/>
        </w:rPr>
        <w:t xml:space="preserve">      </w:t>
      </w:r>
      <w:r w:rsidRPr="00DE0692">
        <w:rPr>
          <w:rFonts w:ascii="Times New Roman" w:hAnsi="Times New Roman" w:cs="Times New Roman"/>
          <w:sz w:val="24"/>
          <w:szCs w:val="24"/>
        </w:rPr>
        <w:t xml:space="preserve"> Colaboram cu parteneri de incredere pentru un viitor  mai bun,bazandu-ne pe valorile actuale si continunad traditiile</w:t>
      </w:r>
      <w:r w:rsidR="00DE0692">
        <w:rPr>
          <w:rFonts w:ascii="Times New Roman" w:hAnsi="Times New Roman" w:cs="Times New Roman"/>
          <w:sz w:val="24"/>
          <w:szCs w:val="24"/>
        </w:rPr>
        <w:t>.</w:t>
      </w:r>
    </w:p>
    <w:p w:rsidR="00582F4F" w:rsidRPr="00DE0692" w:rsidRDefault="00DE0692" w:rsidP="00DE0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F4F" w:rsidRPr="00DE0692">
        <w:rPr>
          <w:rFonts w:ascii="Times New Roman" w:hAnsi="Times New Roman" w:cs="Times New Roman"/>
          <w:sz w:val="24"/>
          <w:szCs w:val="24"/>
        </w:rPr>
        <w:t xml:space="preserve">Crearea cadrului organizatoric şi funcţional favorabil schimbării şi modernizării . </w:t>
      </w:r>
    </w:p>
    <w:p w:rsidR="00DE0692" w:rsidRDefault="00DE0692" w:rsidP="00DE0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F4F" w:rsidRPr="00DE0692">
        <w:rPr>
          <w:rFonts w:ascii="Times New Roman" w:hAnsi="Times New Roman" w:cs="Times New Roman"/>
          <w:sz w:val="24"/>
          <w:szCs w:val="24"/>
        </w:rPr>
        <w:t xml:space="preserve"> Creşterea calităţii şi eficienţei serviciilor educative prestate şi a contribuţiei acestora la dezvoltarea personalităţii preşcolarilor. </w:t>
      </w:r>
    </w:p>
    <w:p w:rsidR="00DE0692" w:rsidRDefault="00DE0692" w:rsidP="00DE0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F4F" w:rsidRPr="00DE0692">
        <w:rPr>
          <w:rFonts w:ascii="Times New Roman" w:hAnsi="Times New Roman" w:cs="Times New Roman"/>
          <w:sz w:val="24"/>
          <w:szCs w:val="24"/>
        </w:rPr>
        <w:t xml:space="preserve"> Promovarea valorilor europene şi ale cetăţeniei active la nivelul vârstelor copilăriei. </w:t>
      </w:r>
    </w:p>
    <w:p w:rsidR="00DE0692" w:rsidRDefault="00DE0692" w:rsidP="00DE0692">
      <w:pPr>
        <w:spacing w:line="360" w:lineRule="auto"/>
        <w:jc w:val="both"/>
        <w:rPr>
          <w:rFonts w:ascii="Times New Roman" w:hAnsi="Times New Roman" w:cs="Times New Roman"/>
          <w:sz w:val="24"/>
          <w:szCs w:val="24"/>
        </w:rPr>
      </w:pPr>
    </w:p>
    <w:p w:rsidR="00DE0692" w:rsidRPr="00DE0692" w:rsidRDefault="00DE0692" w:rsidP="00DE0692">
      <w:pPr>
        <w:spacing w:line="360" w:lineRule="auto"/>
        <w:jc w:val="both"/>
        <w:rPr>
          <w:rFonts w:ascii="Times New Roman" w:hAnsi="Times New Roman" w:cs="Times New Roman"/>
          <w:sz w:val="24"/>
          <w:szCs w:val="24"/>
        </w:rPr>
      </w:pPr>
    </w:p>
    <w:p w:rsidR="00DE0692" w:rsidRPr="0094333C" w:rsidRDefault="00DE0692" w:rsidP="00DE0692">
      <w:pPr>
        <w:rPr>
          <w:rFonts w:ascii="Times New Roman" w:hAnsi="Times New Roman" w:cs="Times New Roman"/>
          <w:b/>
          <w:sz w:val="24"/>
          <w:szCs w:val="24"/>
        </w:rPr>
      </w:pPr>
      <w:r w:rsidRPr="0094333C">
        <w:rPr>
          <w:rFonts w:ascii="Times New Roman" w:hAnsi="Times New Roman" w:cs="Times New Roman"/>
          <w:b/>
          <w:sz w:val="24"/>
          <w:szCs w:val="24"/>
        </w:rPr>
        <w:t xml:space="preserve">                                                 </w:t>
      </w:r>
      <w:r w:rsidR="00582F4F" w:rsidRPr="0094333C">
        <w:rPr>
          <w:rFonts w:ascii="Times New Roman" w:hAnsi="Times New Roman" w:cs="Times New Roman"/>
          <w:b/>
          <w:sz w:val="24"/>
          <w:szCs w:val="24"/>
        </w:rPr>
        <w:t xml:space="preserve"> </w:t>
      </w:r>
      <w:r w:rsidRPr="0094333C">
        <w:rPr>
          <w:rFonts w:ascii="Times New Roman" w:hAnsi="Times New Roman" w:cs="Times New Roman"/>
          <w:b/>
          <w:sz w:val="24"/>
          <w:szCs w:val="24"/>
        </w:rPr>
        <w:t xml:space="preserve">  VIZIUNEA GRĂDINIŢEI:</w:t>
      </w:r>
    </w:p>
    <w:p w:rsidR="00DE0692" w:rsidRPr="0094333C" w:rsidRDefault="00DE0692" w:rsidP="00DE0692">
      <w:pPr>
        <w:jc w:val="center"/>
        <w:rPr>
          <w:rFonts w:ascii="Times New Roman" w:hAnsi="Times New Roman" w:cs="Times New Roman"/>
          <w:b/>
          <w:sz w:val="24"/>
          <w:szCs w:val="24"/>
        </w:rPr>
      </w:pPr>
      <w:r w:rsidRPr="0094333C">
        <w:rPr>
          <w:rFonts w:ascii="Times New Roman" w:hAnsi="Times New Roman" w:cs="Times New Roman"/>
          <w:b/>
          <w:sz w:val="24"/>
          <w:szCs w:val="24"/>
        </w:rPr>
        <w:t xml:space="preserve">       “VREAU SA DEVIN …..OM PENTRU A STI CINE SUNT,UNDE SUNT SI UNDE VREAU SA AJUNG”</w:t>
      </w:r>
    </w:p>
    <w:p w:rsidR="003D5401" w:rsidRDefault="003D5401" w:rsidP="00DE0692">
      <w:pPr>
        <w:jc w:val="both"/>
        <w:rPr>
          <w:rFonts w:ascii="Times New Roman" w:hAnsi="Times New Roman" w:cs="Times New Roman"/>
          <w:sz w:val="24"/>
          <w:szCs w:val="24"/>
        </w:rPr>
      </w:pPr>
    </w:p>
    <w:p w:rsidR="003D5401" w:rsidRDefault="003D5401" w:rsidP="00DE0692">
      <w:pPr>
        <w:jc w:val="both"/>
        <w:rPr>
          <w:rFonts w:ascii="Times New Roman" w:hAnsi="Times New Roman" w:cs="Times New Roman"/>
          <w:sz w:val="24"/>
          <w:szCs w:val="24"/>
        </w:rPr>
      </w:pP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Grădiniţa noastră este locul în care grija şi încrederea sunt mai presus de restricţii şi ameninţări. </w:t>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w:t>
      </w:r>
      <w:r w:rsidRPr="00DE0692">
        <w:rPr>
          <w:rFonts w:ascii="Times New Roman" w:hAnsi="Times New Roman" w:cs="Times New Roman"/>
          <w:sz w:val="24"/>
          <w:szCs w:val="24"/>
        </w:rPr>
        <w:tab/>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Grădiniţa noastră este locul unde unitatea şi conştientizarea realizării scopului educaţiei preşcolare suplinesc câştigul şi înlocuiesc pierderea. </w:t>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w:t>
      </w:r>
      <w:r w:rsidRPr="00DE0692">
        <w:rPr>
          <w:rFonts w:ascii="Times New Roman" w:hAnsi="Times New Roman" w:cs="Times New Roman"/>
          <w:sz w:val="24"/>
          <w:szCs w:val="24"/>
        </w:rPr>
        <w:tab/>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In grădiniţa noastră fiecare persoană, indiferent de etnie şi religie este ajutată şi inspirată să trăiască cu idealuri şi valori precum: bunătatea, altruismul şi toleranţa, corectitudinea şi responsabilitatea, încrederea şi modestia ş.a. </w:t>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w:t>
      </w:r>
      <w:r w:rsidRPr="00DE0692">
        <w:rPr>
          <w:rFonts w:ascii="Times New Roman" w:hAnsi="Times New Roman" w:cs="Times New Roman"/>
          <w:sz w:val="24"/>
          <w:szCs w:val="24"/>
        </w:rPr>
        <w:tab/>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Grădiniţa noastră ca parte a comunităţii caută să satisfacă nevoia fiecărui copil de a se simţi iubit, apreciat, ocrotit şi competent, acţionând legat de alţii, dar şi autonom. </w:t>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w:t>
      </w:r>
      <w:r w:rsidRPr="00DE0692">
        <w:rPr>
          <w:rFonts w:ascii="Times New Roman" w:hAnsi="Times New Roman" w:cs="Times New Roman"/>
          <w:sz w:val="24"/>
          <w:szCs w:val="24"/>
        </w:rPr>
        <w:tab/>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Noi tratăm copiii în funcţie de cum sunt ei în realitate, mai degrabă decât cum ar dori alţii să devină. </w:t>
      </w:r>
      <w:r w:rsidRPr="00DE0692">
        <w:rPr>
          <w:rFonts w:ascii="Times New Roman" w:hAnsi="Times New Roman" w:cs="Times New Roman"/>
          <w:sz w:val="24"/>
          <w:szCs w:val="24"/>
        </w:rPr>
        <w:tab/>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Noi considerăm că fiecare dintre copiii noştri poate deveni „ un mic geniu” dacă vom putea identifica înclinaţiile şi predispoziţiile sale găsind „cheia” pentru a le elibera. </w:t>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w:t>
      </w:r>
    </w:p>
    <w:p w:rsidR="00DE0692" w:rsidRPr="00DE0692" w:rsidRDefault="00DE0692" w:rsidP="00DE0692">
      <w:pPr>
        <w:jc w:val="both"/>
        <w:rPr>
          <w:rFonts w:ascii="Times New Roman" w:hAnsi="Times New Roman" w:cs="Times New Roman"/>
          <w:sz w:val="24"/>
          <w:szCs w:val="24"/>
        </w:rPr>
      </w:pPr>
      <w:r w:rsidRPr="00DE0692">
        <w:rPr>
          <w:rFonts w:ascii="Times New Roman" w:hAnsi="Times New Roman" w:cs="Times New Roman"/>
          <w:sz w:val="24"/>
          <w:szCs w:val="24"/>
        </w:rPr>
        <w:t xml:space="preserve"> Noi credem că educaţia trebuie să fie flexibilă şi să răspundă nevoilor de schimbare ale copiilor, ale comunităţii şi ale societăţii. </w:t>
      </w:r>
    </w:p>
    <w:p w:rsidR="00582F4F" w:rsidRDefault="00582F4F" w:rsidP="00DE0692">
      <w:pPr>
        <w:spacing w:line="360" w:lineRule="auto"/>
        <w:jc w:val="both"/>
        <w:rPr>
          <w:rFonts w:ascii="Times New Roman" w:hAnsi="Times New Roman" w:cs="Times New Roman"/>
          <w:sz w:val="24"/>
          <w:szCs w:val="24"/>
        </w:rPr>
      </w:pPr>
    </w:p>
    <w:p w:rsidR="00CC49E5" w:rsidRDefault="00CC49E5"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3D5401" w:rsidP="00DE0692">
      <w:pPr>
        <w:spacing w:line="360" w:lineRule="auto"/>
        <w:jc w:val="both"/>
        <w:rPr>
          <w:rFonts w:ascii="Times New Roman" w:hAnsi="Times New Roman" w:cs="Times New Roman"/>
          <w:sz w:val="24"/>
          <w:szCs w:val="24"/>
        </w:rPr>
      </w:pPr>
    </w:p>
    <w:p w:rsidR="003D5401" w:rsidRDefault="0094333C" w:rsidP="0094333C">
      <w:pPr>
        <w:autoSpaceDE w:val="0"/>
        <w:autoSpaceDN w:val="0"/>
        <w:adjustRightInd w:val="0"/>
        <w:snapToGrid w:val="0"/>
        <w:spacing w:line="360" w:lineRule="auto"/>
        <w:jc w:val="both"/>
        <w:rPr>
          <w:rFonts w:ascii="Times New Roman" w:eastAsia="Times New Roman" w:hAnsi="Times New Roman" w:cs="Times New Roman"/>
          <w:sz w:val="24"/>
          <w:szCs w:val="24"/>
        </w:rPr>
      </w:pPr>
      <w:r w:rsidRPr="0094333C">
        <w:rPr>
          <w:rFonts w:ascii="Times New Roman" w:eastAsia="Times New Roman" w:hAnsi="Times New Roman" w:cs="Times New Roman"/>
          <w:sz w:val="24"/>
          <w:szCs w:val="24"/>
        </w:rPr>
        <w:t xml:space="preserve">      </w:t>
      </w:r>
    </w:p>
    <w:p w:rsidR="0094333C" w:rsidRDefault="0094333C" w:rsidP="0094333C">
      <w:pPr>
        <w:autoSpaceDE w:val="0"/>
        <w:autoSpaceDN w:val="0"/>
        <w:adjustRightInd w:val="0"/>
        <w:snapToGrid w:val="0"/>
        <w:spacing w:line="360" w:lineRule="auto"/>
        <w:jc w:val="both"/>
        <w:rPr>
          <w:rFonts w:ascii="Times New Roman" w:eastAsia="Times New Roman" w:hAnsi="Times New Roman" w:cs="Times New Roman"/>
          <w:b/>
          <w:sz w:val="24"/>
          <w:szCs w:val="24"/>
        </w:rPr>
      </w:pPr>
      <w:r w:rsidRPr="0094333C">
        <w:rPr>
          <w:rFonts w:ascii="Times New Roman" w:eastAsia="Times New Roman" w:hAnsi="Times New Roman" w:cs="Times New Roman"/>
          <w:sz w:val="24"/>
          <w:szCs w:val="24"/>
        </w:rPr>
        <w:t xml:space="preserve">  </w:t>
      </w:r>
      <w:r w:rsidRPr="006B0EBF">
        <w:rPr>
          <w:rFonts w:ascii="Times New Roman" w:eastAsia="Times New Roman" w:hAnsi="Times New Roman" w:cs="Times New Roman"/>
          <w:b/>
          <w:sz w:val="24"/>
          <w:szCs w:val="24"/>
        </w:rPr>
        <w:t xml:space="preserve">ANALIZA S.W.O.T. </w:t>
      </w:r>
    </w:p>
    <w:p w:rsidR="00100959" w:rsidRDefault="00100959" w:rsidP="00100959">
      <w:pPr>
        <w:widowControl w:val="0"/>
        <w:overflowPunct w:val="0"/>
        <w:autoSpaceDE w:val="0"/>
        <w:autoSpaceDN w:val="0"/>
        <w:adjustRightInd w:val="0"/>
        <w:spacing w:after="0" w:line="240" w:lineRule="auto"/>
        <w:ind w:left="360"/>
        <w:jc w:val="both"/>
        <w:rPr>
          <w:rFonts w:ascii="Arial" w:hAnsi="Arial" w:cs="Arial"/>
          <w:b/>
          <w:bCs/>
          <w:i/>
          <w:iCs/>
          <w:sz w:val="24"/>
          <w:szCs w:val="24"/>
        </w:rPr>
      </w:pPr>
      <w:r>
        <w:rPr>
          <w:rFonts w:ascii="Arial" w:hAnsi="Arial" w:cs="Arial"/>
          <w:b/>
          <w:bCs/>
          <w:i/>
          <w:iCs/>
          <w:sz w:val="24"/>
          <w:szCs w:val="24"/>
        </w:rPr>
        <w:t>2.1.2  AnalizaSwot</w:t>
      </w:r>
    </w:p>
    <w:p w:rsidR="00100959" w:rsidRDefault="00100959" w:rsidP="00100959">
      <w:pPr>
        <w:widowControl w:val="0"/>
        <w:overflowPunct w:val="0"/>
        <w:autoSpaceDE w:val="0"/>
        <w:autoSpaceDN w:val="0"/>
        <w:adjustRightInd w:val="0"/>
        <w:spacing w:after="0" w:line="240" w:lineRule="auto"/>
        <w:ind w:left="360"/>
        <w:jc w:val="both"/>
        <w:rPr>
          <w:rFonts w:ascii="Arial" w:hAnsi="Arial" w:cs="Arial"/>
          <w:b/>
          <w:bCs/>
          <w:i/>
          <w:iCs/>
          <w:sz w:val="24"/>
          <w:szCs w:val="24"/>
        </w:rPr>
      </w:pPr>
    </w:p>
    <w:tbl>
      <w:tblPr>
        <w:tblStyle w:val="TableGrid"/>
        <w:tblW w:w="0" w:type="auto"/>
        <w:tblInd w:w="360" w:type="dxa"/>
        <w:tblLook w:val="04A0"/>
      </w:tblPr>
      <w:tblGrid>
        <w:gridCol w:w="4648"/>
        <w:gridCol w:w="4648"/>
      </w:tblGrid>
      <w:tr w:rsidR="00100959" w:rsidTr="005F384B">
        <w:tc>
          <w:tcPr>
            <w:tcW w:w="4648" w:type="dxa"/>
          </w:tcPr>
          <w:p w:rsidR="00100959" w:rsidRPr="00643995" w:rsidRDefault="00100959" w:rsidP="005F384B">
            <w:pPr>
              <w:widowControl w:val="0"/>
              <w:overflowPunct w:val="0"/>
              <w:autoSpaceDE w:val="0"/>
              <w:autoSpaceDN w:val="0"/>
              <w:adjustRightInd w:val="0"/>
              <w:jc w:val="both"/>
              <w:rPr>
                <w:rFonts w:ascii="Times New Roman" w:hAnsi="Times New Roman" w:cs="Times New Roman"/>
                <w:b/>
                <w:sz w:val="24"/>
                <w:szCs w:val="24"/>
              </w:rPr>
            </w:pPr>
            <w:r w:rsidRPr="00643995">
              <w:rPr>
                <w:rFonts w:ascii="Times New Roman" w:hAnsi="Times New Roman" w:cs="Times New Roman"/>
                <w:b/>
                <w:sz w:val="24"/>
                <w:szCs w:val="24"/>
              </w:rPr>
              <w:t>Puncte tari</w:t>
            </w:r>
          </w:p>
          <w:p w:rsidR="00100959" w:rsidRPr="00643995" w:rsidRDefault="00100959" w:rsidP="005F384B">
            <w:pPr>
              <w:widowControl w:val="0"/>
              <w:overflowPunct w:val="0"/>
              <w:autoSpaceDE w:val="0"/>
              <w:autoSpaceDN w:val="0"/>
              <w:adjustRightInd w:val="0"/>
              <w:jc w:val="both"/>
              <w:rPr>
                <w:rFonts w:ascii="Times New Roman" w:hAnsi="Times New Roman" w:cs="Times New Roman"/>
                <w:b/>
                <w:sz w:val="24"/>
                <w:szCs w:val="24"/>
              </w:rPr>
            </w:pPr>
          </w:p>
        </w:tc>
        <w:tc>
          <w:tcPr>
            <w:tcW w:w="4648" w:type="dxa"/>
          </w:tcPr>
          <w:p w:rsidR="00100959" w:rsidRPr="00643995" w:rsidRDefault="00100959" w:rsidP="005F384B">
            <w:pPr>
              <w:widowControl w:val="0"/>
              <w:overflowPunct w:val="0"/>
              <w:autoSpaceDE w:val="0"/>
              <w:autoSpaceDN w:val="0"/>
              <w:adjustRightInd w:val="0"/>
              <w:jc w:val="both"/>
              <w:rPr>
                <w:rFonts w:ascii="Times New Roman" w:hAnsi="Times New Roman" w:cs="Times New Roman"/>
                <w:b/>
                <w:sz w:val="24"/>
                <w:szCs w:val="24"/>
              </w:rPr>
            </w:pPr>
            <w:r w:rsidRPr="00643995">
              <w:rPr>
                <w:rFonts w:ascii="Times New Roman" w:hAnsi="Times New Roman" w:cs="Times New Roman"/>
                <w:b/>
                <w:sz w:val="24"/>
                <w:szCs w:val="24"/>
              </w:rPr>
              <w:t>Puncte slabe</w:t>
            </w:r>
          </w:p>
        </w:tc>
      </w:tr>
      <w:tr w:rsidR="00100959" w:rsidTr="005F384B">
        <w:tc>
          <w:tcPr>
            <w:tcW w:w="4648" w:type="dxa"/>
          </w:tcPr>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-cadre didactice cu calificate si cu experienta valoroasa, grad didactic I;</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-cadre didactice interesate d eeficientizarea procesului de invatamant;</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-crearea cadrului pentru integrarea cu success a copiilor cu CES;</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-copii motivati pentru performanta in competitiile dedicate prescolarilor;</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-parteneriatele locale , judetene si nationale derulate si dezvoltate.</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tc>
        <w:tc>
          <w:tcPr>
            <w:tcW w:w="4648" w:type="dxa"/>
          </w:tcPr>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-resurse finaciare si  extrabugetare limitate;</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-renuntarea anevoiasa a cadrelor didactice la tendintele conservatoire;</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-comunicarea greoiae cu parintii, pentru mobilizarea in timp util si colaborarea cu gradinita;</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tc>
      </w:tr>
      <w:tr w:rsidR="00100959" w:rsidTr="005F384B">
        <w:tc>
          <w:tcPr>
            <w:tcW w:w="4648" w:type="dxa"/>
          </w:tcPr>
          <w:p w:rsidR="00100959" w:rsidRPr="00643995" w:rsidRDefault="00100959" w:rsidP="005F384B">
            <w:pPr>
              <w:widowControl w:val="0"/>
              <w:overflowPunct w:val="0"/>
              <w:autoSpaceDE w:val="0"/>
              <w:autoSpaceDN w:val="0"/>
              <w:adjustRightInd w:val="0"/>
              <w:jc w:val="both"/>
              <w:rPr>
                <w:rFonts w:ascii="Times New Roman" w:hAnsi="Times New Roman" w:cs="Times New Roman"/>
                <w:b/>
                <w:sz w:val="24"/>
                <w:szCs w:val="24"/>
              </w:rPr>
            </w:pPr>
            <w:r w:rsidRPr="00643995">
              <w:rPr>
                <w:rFonts w:ascii="Times New Roman" w:hAnsi="Times New Roman" w:cs="Times New Roman"/>
                <w:b/>
                <w:sz w:val="24"/>
                <w:szCs w:val="24"/>
              </w:rPr>
              <w:t xml:space="preserve">Oportunitati </w:t>
            </w:r>
          </w:p>
        </w:tc>
        <w:tc>
          <w:tcPr>
            <w:tcW w:w="4648" w:type="dxa"/>
          </w:tcPr>
          <w:p w:rsidR="00100959" w:rsidRPr="00643995" w:rsidRDefault="00100959" w:rsidP="005F384B">
            <w:pPr>
              <w:widowControl w:val="0"/>
              <w:overflowPunct w:val="0"/>
              <w:autoSpaceDE w:val="0"/>
              <w:autoSpaceDN w:val="0"/>
              <w:adjustRightInd w:val="0"/>
              <w:jc w:val="both"/>
              <w:rPr>
                <w:rFonts w:ascii="Times New Roman" w:hAnsi="Times New Roman" w:cs="Times New Roman"/>
                <w:b/>
                <w:sz w:val="24"/>
                <w:szCs w:val="24"/>
              </w:rPr>
            </w:pPr>
            <w:r w:rsidRPr="00643995">
              <w:rPr>
                <w:rFonts w:ascii="Times New Roman" w:hAnsi="Times New Roman" w:cs="Times New Roman"/>
                <w:b/>
                <w:sz w:val="24"/>
                <w:szCs w:val="24"/>
              </w:rPr>
              <w:t xml:space="preserve">Amenintari </w:t>
            </w:r>
          </w:p>
          <w:p w:rsidR="00100959" w:rsidRPr="00643995" w:rsidRDefault="00100959" w:rsidP="005F384B">
            <w:pPr>
              <w:widowControl w:val="0"/>
              <w:overflowPunct w:val="0"/>
              <w:autoSpaceDE w:val="0"/>
              <w:autoSpaceDN w:val="0"/>
              <w:adjustRightInd w:val="0"/>
              <w:jc w:val="both"/>
              <w:rPr>
                <w:rFonts w:ascii="Times New Roman" w:hAnsi="Times New Roman" w:cs="Times New Roman"/>
                <w:b/>
                <w:sz w:val="24"/>
                <w:szCs w:val="24"/>
              </w:rPr>
            </w:pPr>
          </w:p>
        </w:tc>
      </w:tr>
      <w:tr w:rsidR="00100959" w:rsidTr="005F384B">
        <w:tc>
          <w:tcPr>
            <w:tcW w:w="4648" w:type="dxa"/>
          </w:tcPr>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-implementarea strategiilor privind descentralizarea, pentru asigurarea calitatii serviciilor educationale;</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-proiectarea unor activitati curriculare si extracurriculare deosebite in colaborare  cu </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parteneri din comunitate;</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-initierea si dezvoltarea unor proiecte de parteneriat educational cu institutii locale prin implicarea activa a colectivului de parinti.</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p>
        </w:tc>
        <w:tc>
          <w:tcPr>
            <w:tcW w:w="4648" w:type="dxa"/>
          </w:tcPr>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w:t>
            </w:r>
            <w:r w:rsidRPr="00E92CE4">
              <w:rPr>
                <w:rFonts w:ascii="Times New Roman" w:hAnsi="Times New Roman" w:cs="Times New Roman"/>
                <w:sz w:val="24"/>
                <w:szCs w:val="24"/>
              </w:rPr>
              <w:t>iscul de retragere sau</w:t>
            </w:r>
            <w:r>
              <w:rPr>
                <w:rFonts w:ascii="Times New Roman" w:hAnsi="Times New Roman" w:cs="Times New Roman"/>
                <w:sz w:val="24"/>
                <w:szCs w:val="24"/>
              </w:rPr>
              <w:t xml:space="preserve"> abandonare a gradinitei pe motive financiare/economice;</w:t>
            </w:r>
          </w:p>
          <w:p w:rsidR="00100959"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-slaba motivare si stimulare a cadrelor didactice prin politicile salariale practicate;</w:t>
            </w:r>
          </w:p>
          <w:p w:rsidR="00100959" w:rsidRPr="00E92CE4" w:rsidRDefault="00100959" w:rsidP="005F384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-populatia scolara/prescolara in scadere. </w:t>
            </w:r>
          </w:p>
        </w:tc>
      </w:tr>
    </w:tbl>
    <w:p w:rsidR="00100959" w:rsidRPr="006B0EBF" w:rsidRDefault="00100959" w:rsidP="0094333C">
      <w:pPr>
        <w:autoSpaceDE w:val="0"/>
        <w:autoSpaceDN w:val="0"/>
        <w:adjustRightInd w:val="0"/>
        <w:snapToGrid w:val="0"/>
        <w:spacing w:line="360" w:lineRule="auto"/>
        <w:jc w:val="both"/>
        <w:rPr>
          <w:rFonts w:ascii="Times New Roman" w:eastAsia="Times New Roman" w:hAnsi="Times New Roman" w:cs="Times New Roman"/>
          <w:b/>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5F042D" w:rsidRPr="003C6B69" w:rsidRDefault="005F042D" w:rsidP="005F042D">
      <w:pPr>
        <w:widowControl w:val="0"/>
        <w:overflowPunct w:val="0"/>
        <w:autoSpaceDE w:val="0"/>
        <w:autoSpaceDN w:val="0"/>
        <w:adjustRightInd w:val="0"/>
        <w:spacing w:after="0" w:line="240" w:lineRule="auto"/>
        <w:ind w:left="360"/>
        <w:jc w:val="both"/>
        <w:rPr>
          <w:rFonts w:ascii="Arial" w:hAnsi="Arial" w:cs="Arial"/>
          <w:b/>
          <w:i/>
          <w:sz w:val="24"/>
          <w:szCs w:val="24"/>
        </w:rPr>
      </w:pPr>
      <w:r w:rsidRPr="003C6B69">
        <w:rPr>
          <w:rFonts w:ascii="Arial" w:hAnsi="Arial" w:cs="Arial"/>
          <w:b/>
          <w:i/>
          <w:sz w:val="24"/>
          <w:szCs w:val="24"/>
        </w:rPr>
        <w:t>2.1.3  Analiza PEST(E)</w:t>
      </w:r>
    </w:p>
    <w:p w:rsidR="005F042D" w:rsidRDefault="005F042D" w:rsidP="005F042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F042D" w:rsidRDefault="005F042D" w:rsidP="005F042D">
      <w:pPr>
        <w:widowControl w:val="0"/>
        <w:autoSpaceDE w:val="0"/>
        <w:autoSpaceDN w:val="0"/>
        <w:adjustRightInd w:val="0"/>
        <w:spacing w:after="0" w:line="38" w:lineRule="exact"/>
        <w:rPr>
          <w:rFonts w:ascii="Times New Roman" w:hAnsi="Times New Roman" w:cs="Times New Roman"/>
          <w:sz w:val="24"/>
          <w:szCs w:val="24"/>
        </w:rPr>
      </w:pPr>
    </w:p>
    <w:p w:rsidR="005F042D" w:rsidRDefault="005F042D" w:rsidP="005F042D">
      <w:pPr>
        <w:widowControl w:val="0"/>
        <w:numPr>
          <w:ilvl w:val="0"/>
          <w:numId w:val="4"/>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politici: </w:t>
      </w:r>
    </w:p>
    <w:p w:rsidR="005F042D" w:rsidRDefault="005F042D" w:rsidP="005F042D">
      <w:pPr>
        <w:widowControl w:val="0"/>
        <w:autoSpaceDE w:val="0"/>
        <w:autoSpaceDN w:val="0"/>
        <w:adjustRightInd w:val="0"/>
        <w:spacing w:after="0" w:line="191" w:lineRule="exact"/>
        <w:rPr>
          <w:rFonts w:ascii="Wingdings" w:hAnsi="Wingdings" w:cs="Wingdings"/>
          <w:sz w:val="48"/>
          <w:szCs w:val="48"/>
          <w:vertAlign w:val="superscript"/>
        </w:rPr>
      </w:pPr>
    </w:p>
    <w:p w:rsidR="005F042D" w:rsidRPr="00110B92" w:rsidRDefault="005F042D" w:rsidP="005F042D">
      <w:pPr>
        <w:widowControl w:val="0"/>
        <w:overflowPunct w:val="0"/>
        <w:autoSpaceDE w:val="0"/>
        <w:autoSpaceDN w:val="0"/>
        <w:adjustRightInd w:val="0"/>
        <w:spacing w:after="0" w:line="226" w:lineRule="auto"/>
        <w:ind w:left="360"/>
        <w:jc w:val="both"/>
        <w:rPr>
          <w:rFonts w:ascii="Wingdings" w:hAnsi="Wingdings" w:cs="Wingdings"/>
          <w:sz w:val="48"/>
          <w:szCs w:val="48"/>
          <w:vertAlign w:val="superscript"/>
          <w:lang w:val="fr-FR"/>
        </w:rPr>
      </w:pPr>
      <w:r w:rsidRPr="00110B92">
        <w:rPr>
          <w:rFonts w:ascii="Arial" w:hAnsi="Arial" w:cs="Arial"/>
          <w:lang w:val="fr-FR"/>
        </w:rPr>
        <w:t xml:space="preserve">Oferta  politică  a  </w:t>
      </w:r>
      <w:r w:rsidRPr="00110B92">
        <w:rPr>
          <w:rFonts w:ascii="Arial" w:hAnsi="Arial" w:cs="Arial"/>
          <w:i/>
          <w:iCs/>
          <w:lang w:val="fr-FR"/>
        </w:rPr>
        <w:t>Guvernului  României</w:t>
      </w:r>
      <w:r w:rsidRPr="00110B92">
        <w:rPr>
          <w:rFonts w:ascii="Arial" w:hAnsi="Arial" w:cs="Arial"/>
          <w:lang w:val="fr-FR"/>
        </w:rPr>
        <w:t xml:space="preserve">  în  domeniul  educației  este  construită  în  jurul </w:t>
      </w:r>
    </w:p>
    <w:p w:rsidR="005F042D" w:rsidRPr="00110B92" w:rsidRDefault="005F042D" w:rsidP="005F042D">
      <w:pPr>
        <w:widowControl w:val="0"/>
        <w:autoSpaceDE w:val="0"/>
        <w:autoSpaceDN w:val="0"/>
        <w:adjustRightInd w:val="0"/>
        <w:spacing w:after="0" w:line="50" w:lineRule="exact"/>
        <w:rPr>
          <w:rFonts w:ascii="Times New Roman" w:hAnsi="Times New Roman" w:cs="Times New Roman"/>
          <w:sz w:val="24"/>
          <w:szCs w:val="24"/>
          <w:lang w:val="fr-FR"/>
        </w:rPr>
      </w:pPr>
    </w:p>
    <w:p w:rsidR="005F042D" w:rsidRDefault="005F042D" w:rsidP="005F042D">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următoarelor obiective majore:</w:t>
      </w:r>
    </w:p>
    <w:p w:rsidR="005F042D" w:rsidRDefault="005F042D" w:rsidP="005F042D">
      <w:pPr>
        <w:widowControl w:val="0"/>
        <w:autoSpaceDE w:val="0"/>
        <w:autoSpaceDN w:val="0"/>
        <w:adjustRightInd w:val="0"/>
        <w:spacing w:after="0" w:line="171" w:lineRule="exact"/>
        <w:rPr>
          <w:rFonts w:ascii="Times New Roman" w:hAnsi="Times New Roman" w:cs="Times New Roman"/>
          <w:sz w:val="24"/>
          <w:szCs w:val="24"/>
        </w:rPr>
      </w:pPr>
    </w:p>
    <w:p w:rsidR="005F042D" w:rsidRPr="00110B92" w:rsidRDefault="005F042D" w:rsidP="005F042D">
      <w:pPr>
        <w:widowControl w:val="0"/>
        <w:numPr>
          <w:ilvl w:val="1"/>
          <w:numId w:val="5"/>
        </w:numPr>
        <w:tabs>
          <w:tab w:val="num" w:pos="720"/>
        </w:tabs>
        <w:overflowPunct w:val="0"/>
        <w:autoSpaceDE w:val="0"/>
        <w:autoSpaceDN w:val="0"/>
        <w:adjustRightInd w:val="0"/>
        <w:spacing w:after="0" w:line="239" w:lineRule="auto"/>
        <w:ind w:left="720"/>
        <w:jc w:val="both"/>
        <w:rPr>
          <w:rFonts w:ascii="Symbol" w:hAnsi="Symbol" w:cs="Symbol"/>
          <w:lang w:val="fr-FR"/>
        </w:rPr>
      </w:pPr>
      <w:r>
        <w:rPr>
          <w:rFonts w:ascii="Arial" w:hAnsi="Arial" w:cs="Arial"/>
        </w:rPr>
        <w:t>politicile educationale la nivel national se bazeaza pe principiul descentralizarii, decongestionarii, eficientei, a egalizarii sanselor si compatibilizarii cu standardele europene</w:t>
      </w:r>
      <w:r w:rsidRPr="00110B92">
        <w:rPr>
          <w:rFonts w:ascii="Arial" w:hAnsi="Arial" w:cs="Arial"/>
          <w:lang w:val="fr-FR"/>
        </w:rPr>
        <w:t xml:space="preserve">; </w:t>
      </w:r>
    </w:p>
    <w:p w:rsidR="005F042D" w:rsidRPr="00110B92" w:rsidRDefault="005F042D" w:rsidP="005F042D">
      <w:pPr>
        <w:widowControl w:val="0"/>
        <w:autoSpaceDE w:val="0"/>
        <w:autoSpaceDN w:val="0"/>
        <w:adjustRightInd w:val="0"/>
        <w:spacing w:after="0" w:line="170" w:lineRule="exact"/>
        <w:rPr>
          <w:rFonts w:ascii="Symbol" w:hAnsi="Symbol" w:cs="Symbol"/>
          <w:lang w:val="fr-FR"/>
        </w:rPr>
      </w:pPr>
    </w:p>
    <w:p w:rsidR="005F042D" w:rsidRDefault="005F042D" w:rsidP="005F042D">
      <w:pPr>
        <w:widowControl w:val="0"/>
        <w:numPr>
          <w:ilvl w:val="1"/>
          <w:numId w:val="5"/>
        </w:numPr>
        <w:tabs>
          <w:tab w:val="num" w:pos="720"/>
        </w:tabs>
        <w:overflowPunct w:val="0"/>
        <w:autoSpaceDE w:val="0"/>
        <w:autoSpaceDN w:val="0"/>
        <w:adjustRightInd w:val="0"/>
        <w:spacing w:after="0" w:line="239" w:lineRule="auto"/>
        <w:ind w:left="720"/>
        <w:jc w:val="both"/>
        <w:rPr>
          <w:rFonts w:ascii="Symbol" w:hAnsi="Symbol" w:cs="Symbol"/>
        </w:rPr>
      </w:pPr>
      <w:r>
        <w:rPr>
          <w:rFonts w:ascii="Arial" w:hAnsi="Arial" w:cs="Arial"/>
        </w:rPr>
        <w:t>precizarea conditiilor autonomiei si definirea rolului activ al descentralizarii sunt esentiale pentru stabilirea traiectului strategic pe termen lung si mediu.</w:t>
      </w:r>
    </w:p>
    <w:p w:rsidR="005F042D" w:rsidRDefault="005F042D" w:rsidP="005F042D">
      <w:pPr>
        <w:widowControl w:val="0"/>
        <w:autoSpaceDE w:val="0"/>
        <w:autoSpaceDN w:val="0"/>
        <w:adjustRightInd w:val="0"/>
        <w:spacing w:after="0" w:line="170" w:lineRule="exact"/>
        <w:rPr>
          <w:rFonts w:ascii="Symbol" w:hAnsi="Symbol" w:cs="Symbol"/>
        </w:rPr>
      </w:pPr>
    </w:p>
    <w:p w:rsidR="005F042D" w:rsidRPr="00110B92" w:rsidRDefault="005F042D" w:rsidP="005F042D">
      <w:pPr>
        <w:widowControl w:val="0"/>
        <w:numPr>
          <w:ilvl w:val="1"/>
          <w:numId w:val="5"/>
        </w:numPr>
        <w:tabs>
          <w:tab w:val="num" w:pos="720"/>
        </w:tabs>
        <w:overflowPunct w:val="0"/>
        <w:autoSpaceDE w:val="0"/>
        <w:autoSpaceDN w:val="0"/>
        <w:adjustRightInd w:val="0"/>
        <w:spacing w:after="0" w:line="239" w:lineRule="auto"/>
        <w:ind w:left="720"/>
        <w:jc w:val="both"/>
        <w:rPr>
          <w:rFonts w:ascii="Symbol" w:hAnsi="Symbol" w:cs="Symbol"/>
          <w:lang w:val="fr-FR"/>
        </w:rPr>
      </w:pPr>
      <w:r w:rsidRPr="00110B92">
        <w:rPr>
          <w:rFonts w:ascii="Arial" w:hAnsi="Arial" w:cs="Arial"/>
          <w:lang w:val="fr-FR"/>
        </w:rPr>
        <w:t xml:space="preserve">transformarea educației în resursa de bază a modernizării României; </w:t>
      </w:r>
    </w:p>
    <w:p w:rsidR="005F042D" w:rsidRPr="00110B92" w:rsidRDefault="005F042D" w:rsidP="005F042D">
      <w:pPr>
        <w:widowControl w:val="0"/>
        <w:autoSpaceDE w:val="0"/>
        <w:autoSpaceDN w:val="0"/>
        <w:adjustRightInd w:val="0"/>
        <w:spacing w:after="0" w:line="168" w:lineRule="exact"/>
        <w:rPr>
          <w:rFonts w:ascii="Symbol" w:hAnsi="Symbol" w:cs="Symbol"/>
          <w:lang w:val="fr-FR"/>
        </w:rPr>
      </w:pPr>
    </w:p>
    <w:p w:rsidR="005F042D" w:rsidRPr="00110B92" w:rsidRDefault="005F042D" w:rsidP="005F042D">
      <w:pPr>
        <w:widowControl w:val="0"/>
        <w:numPr>
          <w:ilvl w:val="1"/>
          <w:numId w:val="5"/>
        </w:numPr>
        <w:tabs>
          <w:tab w:val="num" w:pos="720"/>
        </w:tabs>
        <w:overflowPunct w:val="0"/>
        <w:autoSpaceDE w:val="0"/>
        <w:autoSpaceDN w:val="0"/>
        <w:adjustRightInd w:val="0"/>
        <w:spacing w:after="0" w:line="239" w:lineRule="auto"/>
        <w:ind w:left="720"/>
        <w:jc w:val="both"/>
        <w:rPr>
          <w:rFonts w:ascii="Symbol" w:hAnsi="Symbol" w:cs="Symbol"/>
          <w:lang w:val="fr-FR"/>
        </w:rPr>
      </w:pPr>
      <w:r w:rsidRPr="00110B92">
        <w:rPr>
          <w:rFonts w:ascii="Arial" w:hAnsi="Arial" w:cs="Arial"/>
          <w:lang w:val="fr-FR"/>
        </w:rPr>
        <w:t xml:space="preserve">investiția în capitalul uman considerată ca cea mai profitabilă pe termen lung; </w:t>
      </w:r>
    </w:p>
    <w:p w:rsidR="005F042D" w:rsidRPr="00110B92" w:rsidRDefault="005F042D" w:rsidP="005F042D">
      <w:pPr>
        <w:widowControl w:val="0"/>
        <w:autoSpaceDE w:val="0"/>
        <w:autoSpaceDN w:val="0"/>
        <w:adjustRightInd w:val="0"/>
        <w:spacing w:after="0" w:line="170" w:lineRule="exact"/>
        <w:rPr>
          <w:rFonts w:ascii="Symbol" w:hAnsi="Symbol" w:cs="Symbol"/>
          <w:lang w:val="fr-FR"/>
        </w:rPr>
      </w:pPr>
    </w:p>
    <w:p w:rsidR="005F042D" w:rsidRDefault="005F042D" w:rsidP="005F042D">
      <w:pPr>
        <w:widowControl w:val="0"/>
        <w:autoSpaceDE w:val="0"/>
        <w:autoSpaceDN w:val="0"/>
        <w:adjustRightInd w:val="0"/>
        <w:spacing w:after="0" w:line="169" w:lineRule="exact"/>
        <w:rPr>
          <w:rFonts w:ascii="Symbol" w:hAnsi="Symbol" w:cs="Symbol"/>
        </w:rPr>
      </w:pPr>
    </w:p>
    <w:p w:rsidR="005F042D" w:rsidRPr="00110B92" w:rsidRDefault="005F042D" w:rsidP="005F042D">
      <w:pPr>
        <w:widowControl w:val="0"/>
        <w:numPr>
          <w:ilvl w:val="1"/>
          <w:numId w:val="5"/>
        </w:numPr>
        <w:tabs>
          <w:tab w:val="num" w:pos="720"/>
        </w:tabs>
        <w:overflowPunct w:val="0"/>
        <w:autoSpaceDE w:val="0"/>
        <w:autoSpaceDN w:val="0"/>
        <w:adjustRightInd w:val="0"/>
        <w:spacing w:after="0" w:line="240" w:lineRule="auto"/>
        <w:ind w:left="720"/>
        <w:jc w:val="both"/>
        <w:rPr>
          <w:rFonts w:ascii="Symbol" w:hAnsi="Symbol" w:cs="Symbol"/>
          <w:lang w:val="fr-FR"/>
        </w:rPr>
      </w:pPr>
      <w:r w:rsidRPr="00110B92">
        <w:rPr>
          <w:rFonts w:ascii="Arial" w:hAnsi="Arial" w:cs="Arial"/>
          <w:lang w:val="fr-FR"/>
        </w:rPr>
        <w:t xml:space="preserve">programele guvernamentale nu au suficiență corență în ceea ce privește obiectivele specifice învațământului preșcolar; </w:t>
      </w:r>
    </w:p>
    <w:p w:rsidR="005F042D" w:rsidRPr="00110B92" w:rsidRDefault="005F042D" w:rsidP="005F042D">
      <w:pPr>
        <w:widowControl w:val="0"/>
        <w:autoSpaceDE w:val="0"/>
        <w:autoSpaceDN w:val="0"/>
        <w:adjustRightInd w:val="0"/>
        <w:spacing w:after="0" w:line="170" w:lineRule="exact"/>
        <w:rPr>
          <w:rFonts w:ascii="Symbol" w:hAnsi="Symbol" w:cs="Symbol"/>
          <w:lang w:val="fr-FR"/>
        </w:rPr>
      </w:pPr>
    </w:p>
    <w:p w:rsidR="005F042D" w:rsidRDefault="005F042D" w:rsidP="005F042D">
      <w:pPr>
        <w:widowControl w:val="0"/>
        <w:numPr>
          <w:ilvl w:val="1"/>
          <w:numId w:val="5"/>
        </w:numPr>
        <w:tabs>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informarea partenerilor educaționali și a publicului. </w:t>
      </w:r>
    </w:p>
    <w:p w:rsidR="005F042D" w:rsidRDefault="005F042D" w:rsidP="005F042D">
      <w:pPr>
        <w:widowControl w:val="0"/>
        <w:autoSpaceDE w:val="0"/>
        <w:autoSpaceDN w:val="0"/>
        <w:adjustRightInd w:val="0"/>
        <w:spacing w:after="0" w:line="32" w:lineRule="exact"/>
        <w:rPr>
          <w:rFonts w:ascii="Symbol" w:hAnsi="Symbol" w:cs="Symbol"/>
        </w:rPr>
      </w:pPr>
    </w:p>
    <w:p w:rsidR="005F042D" w:rsidRDefault="005F042D" w:rsidP="005F042D">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economici: </w:t>
      </w:r>
    </w:p>
    <w:p w:rsidR="005F042D" w:rsidRPr="00110B92" w:rsidRDefault="005F042D" w:rsidP="005F042D">
      <w:pPr>
        <w:widowControl w:val="0"/>
        <w:numPr>
          <w:ilvl w:val="1"/>
          <w:numId w:val="5"/>
        </w:numPr>
        <w:tabs>
          <w:tab w:val="num" w:pos="720"/>
        </w:tabs>
        <w:overflowPunct w:val="0"/>
        <w:autoSpaceDE w:val="0"/>
        <w:autoSpaceDN w:val="0"/>
        <w:adjustRightInd w:val="0"/>
        <w:spacing w:after="0" w:line="258" w:lineRule="auto"/>
        <w:ind w:left="720"/>
        <w:jc w:val="both"/>
        <w:rPr>
          <w:rFonts w:ascii="Symbol" w:hAnsi="Symbol" w:cs="Symbol"/>
          <w:lang w:val="fr-FR"/>
        </w:rPr>
      </w:pPr>
      <w:r w:rsidRPr="00110B92">
        <w:rPr>
          <w:rFonts w:ascii="Arial" w:hAnsi="Arial" w:cs="Arial"/>
          <w:lang w:val="fr-FR"/>
        </w:rPr>
        <w:t>contextul economic implică frământări pe piața locurilor de muncă , resursele materiale si economice limitate  ale zonei, influentează puterea de cumparare, nivelul de trai relativ scăzut;</w:t>
      </w:r>
    </w:p>
    <w:p w:rsidR="005F042D" w:rsidRPr="00110B92" w:rsidRDefault="005F042D" w:rsidP="005F042D">
      <w:pPr>
        <w:widowControl w:val="0"/>
        <w:autoSpaceDE w:val="0"/>
        <w:autoSpaceDN w:val="0"/>
        <w:adjustRightInd w:val="0"/>
        <w:spacing w:after="0" w:line="210" w:lineRule="exact"/>
        <w:rPr>
          <w:rFonts w:ascii="Symbol" w:hAnsi="Symbol" w:cs="Symbol"/>
          <w:lang w:val="fr-FR"/>
        </w:rPr>
      </w:pPr>
    </w:p>
    <w:p w:rsidR="005F042D" w:rsidRPr="00110B92" w:rsidRDefault="005F042D" w:rsidP="005F042D">
      <w:pPr>
        <w:widowControl w:val="0"/>
        <w:numPr>
          <w:ilvl w:val="1"/>
          <w:numId w:val="5"/>
        </w:numPr>
        <w:tabs>
          <w:tab w:val="num" w:pos="720"/>
        </w:tabs>
        <w:overflowPunct w:val="0"/>
        <w:autoSpaceDE w:val="0"/>
        <w:autoSpaceDN w:val="0"/>
        <w:adjustRightInd w:val="0"/>
        <w:spacing w:after="0" w:line="240" w:lineRule="auto"/>
        <w:ind w:left="720"/>
        <w:jc w:val="both"/>
        <w:rPr>
          <w:rFonts w:ascii="Symbol" w:hAnsi="Symbol" w:cs="Symbol"/>
          <w:lang w:val="fr-FR"/>
        </w:rPr>
      </w:pPr>
      <w:r w:rsidRPr="00110B92">
        <w:rPr>
          <w:rFonts w:ascii="Arial" w:hAnsi="Arial" w:cs="Arial"/>
          <w:lang w:val="fr-FR"/>
        </w:rPr>
        <w:t xml:space="preserve">obținerea de resurse extrabugetare se dovedește greu de realizat; </w:t>
      </w:r>
    </w:p>
    <w:p w:rsidR="005F042D" w:rsidRPr="00110B92" w:rsidRDefault="005F042D" w:rsidP="005F042D">
      <w:pPr>
        <w:widowControl w:val="0"/>
        <w:autoSpaceDE w:val="0"/>
        <w:autoSpaceDN w:val="0"/>
        <w:adjustRightInd w:val="0"/>
        <w:spacing w:after="0" w:line="167" w:lineRule="exact"/>
        <w:rPr>
          <w:rFonts w:ascii="Symbol" w:hAnsi="Symbol" w:cs="Symbol"/>
          <w:lang w:val="fr-FR"/>
        </w:rPr>
      </w:pPr>
    </w:p>
    <w:p w:rsidR="005F042D" w:rsidRDefault="005F042D" w:rsidP="005F042D">
      <w:pPr>
        <w:widowControl w:val="0"/>
        <w:numPr>
          <w:ilvl w:val="1"/>
          <w:numId w:val="5"/>
        </w:numPr>
        <w:tabs>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migrarea cadrelor didactice către alte profesii și/sau învățământ particular; </w:t>
      </w:r>
    </w:p>
    <w:p w:rsidR="005F042D" w:rsidRDefault="005F042D" w:rsidP="005F042D">
      <w:pPr>
        <w:widowControl w:val="0"/>
        <w:autoSpaceDE w:val="0"/>
        <w:autoSpaceDN w:val="0"/>
        <w:adjustRightInd w:val="0"/>
        <w:spacing w:after="0" w:line="169" w:lineRule="exact"/>
        <w:rPr>
          <w:rFonts w:ascii="Symbol" w:hAnsi="Symbol" w:cs="Symbol"/>
        </w:rPr>
      </w:pPr>
    </w:p>
    <w:p w:rsidR="005F042D" w:rsidRDefault="005F042D" w:rsidP="005F042D">
      <w:pPr>
        <w:widowControl w:val="0"/>
        <w:numPr>
          <w:ilvl w:val="1"/>
          <w:numId w:val="5"/>
        </w:numPr>
        <w:tabs>
          <w:tab w:val="num" w:pos="720"/>
        </w:tabs>
        <w:overflowPunct w:val="0"/>
        <w:autoSpaceDE w:val="0"/>
        <w:autoSpaceDN w:val="0"/>
        <w:adjustRightInd w:val="0"/>
        <w:spacing w:after="0" w:line="239" w:lineRule="auto"/>
        <w:ind w:left="720"/>
        <w:jc w:val="both"/>
        <w:rPr>
          <w:rFonts w:ascii="Symbol" w:hAnsi="Symbol" w:cs="Symbol"/>
        </w:rPr>
      </w:pPr>
      <w:r>
        <w:rPr>
          <w:rFonts w:ascii="Arial" w:hAnsi="Arial" w:cs="Arial"/>
        </w:rPr>
        <w:t xml:space="preserve">salarii neatractive pentru educatori/ profesori în sistemul bugetar; </w:t>
      </w:r>
    </w:p>
    <w:p w:rsidR="005F042D" w:rsidRDefault="005F042D" w:rsidP="005F042D">
      <w:pPr>
        <w:widowControl w:val="0"/>
        <w:autoSpaceDE w:val="0"/>
        <w:autoSpaceDN w:val="0"/>
        <w:adjustRightInd w:val="0"/>
        <w:spacing w:after="0" w:line="33" w:lineRule="exact"/>
        <w:rPr>
          <w:rFonts w:ascii="Symbol" w:hAnsi="Symbol" w:cs="Symbol"/>
        </w:rPr>
      </w:pPr>
    </w:p>
    <w:p w:rsidR="005F042D" w:rsidRDefault="005F042D" w:rsidP="005F042D">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sociali: </w:t>
      </w:r>
    </w:p>
    <w:p w:rsidR="005F042D" w:rsidRDefault="005F042D" w:rsidP="005F042D">
      <w:pPr>
        <w:widowControl w:val="0"/>
        <w:numPr>
          <w:ilvl w:val="1"/>
          <w:numId w:val="5"/>
        </w:numPr>
        <w:tabs>
          <w:tab w:val="num" w:pos="720"/>
        </w:tabs>
        <w:overflowPunct w:val="0"/>
        <w:autoSpaceDE w:val="0"/>
        <w:autoSpaceDN w:val="0"/>
        <w:adjustRightInd w:val="0"/>
        <w:spacing w:after="0" w:line="234" w:lineRule="auto"/>
        <w:ind w:left="720" w:right="20"/>
        <w:jc w:val="both"/>
        <w:rPr>
          <w:rFonts w:ascii="Symbol" w:hAnsi="Symbol" w:cs="Symbol"/>
        </w:rPr>
      </w:pPr>
      <w:r>
        <w:rPr>
          <w:rFonts w:ascii="Arial" w:hAnsi="Arial" w:cs="Arial"/>
        </w:rPr>
        <w:t xml:space="preserve">interesul crescut al multor părinți pentru o educație de calitate, în care copilul sa fie valorizat, încurajat și tratat conform aptitudinilor personale; </w:t>
      </w:r>
    </w:p>
    <w:p w:rsidR="005F042D" w:rsidRDefault="005F042D" w:rsidP="005F042D">
      <w:pPr>
        <w:widowControl w:val="0"/>
        <w:autoSpaceDE w:val="0"/>
        <w:autoSpaceDN w:val="0"/>
        <w:adjustRightInd w:val="0"/>
        <w:spacing w:after="0" w:line="171" w:lineRule="exact"/>
        <w:rPr>
          <w:rFonts w:ascii="Symbol" w:hAnsi="Symbol" w:cs="Symbol"/>
        </w:rPr>
      </w:pPr>
    </w:p>
    <w:p w:rsidR="005F042D" w:rsidRDefault="005F042D" w:rsidP="005F042D">
      <w:pPr>
        <w:widowControl w:val="0"/>
        <w:numPr>
          <w:ilvl w:val="1"/>
          <w:numId w:val="5"/>
        </w:numPr>
        <w:tabs>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importanța orientării timpurii spre descoperirea aptitudinilor speciale ale copilului; </w:t>
      </w:r>
    </w:p>
    <w:p w:rsidR="005F042D" w:rsidRDefault="005F042D" w:rsidP="005F042D">
      <w:pPr>
        <w:widowControl w:val="0"/>
        <w:autoSpaceDE w:val="0"/>
        <w:autoSpaceDN w:val="0"/>
        <w:adjustRightInd w:val="0"/>
        <w:spacing w:after="0" w:line="228" w:lineRule="exact"/>
        <w:rPr>
          <w:rFonts w:ascii="Symbol" w:hAnsi="Symbol" w:cs="Symbol"/>
        </w:rPr>
      </w:pPr>
    </w:p>
    <w:p w:rsidR="005F042D" w:rsidRDefault="005F042D" w:rsidP="005F042D">
      <w:pPr>
        <w:widowControl w:val="0"/>
        <w:numPr>
          <w:ilvl w:val="1"/>
          <w:numId w:val="5"/>
        </w:numPr>
        <w:tabs>
          <w:tab w:val="num" w:pos="720"/>
        </w:tabs>
        <w:overflowPunct w:val="0"/>
        <w:autoSpaceDE w:val="0"/>
        <w:autoSpaceDN w:val="0"/>
        <w:adjustRightInd w:val="0"/>
        <w:spacing w:after="0" w:line="258" w:lineRule="auto"/>
        <w:ind w:left="720"/>
        <w:jc w:val="both"/>
        <w:rPr>
          <w:rFonts w:ascii="Symbol" w:hAnsi="Symbol" w:cs="Symbol"/>
        </w:rPr>
      </w:pPr>
      <w:r>
        <w:rPr>
          <w:rFonts w:ascii="Arial" w:hAnsi="Arial" w:cs="Arial"/>
        </w:rPr>
        <w:t xml:space="preserve">tratarea individuală a preșcolarilor, bazată pe analiza constantă a nivelului cunoștințelor, deprinderilor și abilităților formate, întâmpinând și eliminând eventualele bariere provocate de cunoștințe insuficiente sau deprinderi prost formate; </w:t>
      </w:r>
    </w:p>
    <w:p w:rsidR="005F042D" w:rsidRDefault="005F042D" w:rsidP="005F042D">
      <w:pPr>
        <w:widowControl w:val="0"/>
        <w:autoSpaceDE w:val="0"/>
        <w:autoSpaceDN w:val="0"/>
        <w:adjustRightInd w:val="0"/>
        <w:spacing w:after="0" w:line="212" w:lineRule="exact"/>
        <w:rPr>
          <w:rFonts w:ascii="Symbol" w:hAnsi="Symbol" w:cs="Symbol"/>
        </w:rPr>
      </w:pPr>
    </w:p>
    <w:p w:rsidR="005F042D" w:rsidRDefault="005F042D" w:rsidP="005F042D">
      <w:pPr>
        <w:widowControl w:val="0"/>
        <w:numPr>
          <w:ilvl w:val="1"/>
          <w:numId w:val="5"/>
        </w:numPr>
        <w:tabs>
          <w:tab w:val="num" w:pos="720"/>
        </w:tabs>
        <w:overflowPunct w:val="0"/>
        <w:autoSpaceDE w:val="0"/>
        <w:autoSpaceDN w:val="0"/>
        <w:adjustRightInd w:val="0"/>
        <w:spacing w:after="0" w:line="235" w:lineRule="auto"/>
        <w:ind w:left="720"/>
        <w:jc w:val="both"/>
        <w:rPr>
          <w:rFonts w:ascii="Symbol" w:hAnsi="Symbol" w:cs="Symbol"/>
        </w:rPr>
      </w:pPr>
      <w:r>
        <w:rPr>
          <w:rFonts w:ascii="Arial" w:hAnsi="Arial" w:cs="Arial"/>
        </w:rPr>
        <w:t>implicarea redusă a părinților ( în special , la Programul Prelungit) în rezolvarea unor sarcini legate de activitatea copiilor și de pregătire zilnică pentru grădință, datorită unui program de muncă supraîncărcat.</w:t>
      </w:r>
    </w:p>
    <w:p w:rsidR="005F042D" w:rsidRDefault="005F042D" w:rsidP="005F042D">
      <w:pPr>
        <w:widowControl w:val="0"/>
        <w:autoSpaceDE w:val="0"/>
        <w:autoSpaceDN w:val="0"/>
        <w:adjustRightInd w:val="0"/>
        <w:spacing w:after="0" w:line="232" w:lineRule="exact"/>
        <w:rPr>
          <w:rFonts w:ascii="Times New Roman" w:hAnsi="Times New Roman" w:cs="Times New Roman"/>
          <w:sz w:val="24"/>
          <w:szCs w:val="24"/>
        </w:rPr>
      </w:pPr>
      <w:bookmarkStart w:id="0" w:name="page6"/>
      <w:bookmarkEnd w:id="0"/>
    </w:p>
    <w:p w:rsidR="005F042D" w:rsidRPr="00FC5FA8" w:rsidRDefault="005F042D" w:rsidP="005F042D">
      <w:pPr>
        <w:widowControl w:val="0"/>
        <w:numPr>
          <w:ilvl w:val="0"/>
          <w:numId w:val="6"/>
        </w:numPr>
        <w:overflowPunct w:val="0"/>
        <w:autoSpaceDE w:val="0"/>
        <w:autoSpaceDN w:val="0"/>
        <w:adjustRightInd w:val="0"/>
        <w:spacing w:after="0" w:line="235" w:lineRule="auto"/>
        <w:jc w:val="both"/>
        <w:rPr>
          <w:rFonts w:ascii="Symbol" w:hAnsi="Symbol" w:cs="Symbol"/>
        </w:rPr>
      </w:pPr>
      <w:r>
        <w:rPr>
          <w:rFonts w:ascii="Arial" w:hAnsi="Arial" w:cs="Arial"/>
        </w:rPr>
        <w:t>o experiență redusă a părinților în privința alegerii unei unități de învățământ și a susținerii demersului didactic, apelarea la oferta propusă de alte instituții de învățământ ( cel particular).</w:t>
      </w:r>
    </w:p>
    <w:p w:rsidR="005F042D" w:rsidRDefault="005F042D" w:rsidP="005F042D">
      <w:pPr>
        <w:widowControl w:val="0"/>
        <w:numPr>
          <w:ilvl w:val="0"/>
          <w:numId w:val="6"/>
        </w:numPr>
        <w:overflowPunct w:val="0"/>
        <w:autoSpaceDE w:val="0"/>
        <w:autoSpaceDN w:val="0"/>
        <w:adjustRightInd w:val="0"/>
        <w:spacing w:after="0" w:line="246" w:lineRule="auto"/>
        <w:jc w:val="both"/>
        <w:rPr>
          <w:rFonts w:ascii="Symbol" w:hAnsi="Symbol" w:cs="Symbol"/>
          <w:sz w:val="24"/>
          <w:szCs w:val="24"/>
        </w:rPr>
      </w:pPr>
      <w:r>
        <w:rPr>
          <w:rFonts w:ascii="Arial" w:hAnsi="Arial" w:cs="Arial"/>
        </w:rPr>
        <w:t>rata în creștere a familiilor aflate în situații de divorț sau copii cu o situație materială precară, fapt ce se răsfrânge asupra populației preșcolare și școlare din zonă ( abandon, transferuri).</w:t>
      </w:r>
    </w:p>
    <w:p w:rsidR="005F042D" w:rsidRDefault="005F042D" w:rsidP="005F042D">
      <w:pPr>
        <w:widowControl w:val="0"/>
        <w:autoSpaceDE w:val="0"/>
        <w:autoSpaceDN w:val="0"/>
        <w:adjustRightInd w:val="0"/>
        <w:spacing w:after="0" w:line="210" w:lineRule="exact"/>
        <w:rPr>
          <w:rFonts w:ascii="Times New Roman" w:hAnsi="Times New Roman" w:cs="Times New Roman"/>
          <w:sz w:val="24"/>
          <w:szCs w:val="24"/>
        </w:rPr>
      </w:pPr>
    </w:p>
    <w:p w:rsidR="005F042D" w:rsidRDefault="005F042D" w:rsidP="005F042D">
      <w:pPr>
        <w:widowControl w:val="0"/>
        <w:overflowPunct w:val="0"/>
        <w:autoSpaceDE w:val="0"/>
        <w:autoSpaceDN w:val="0"/>
        <w:adjustRightInd w:val="0"/>
        <w:spacing w:after="0" w:line="247" w:lineRule="auto"/>
        <w:ind w:firstLine="358"/>
        <w:jc w:val="both"/>
        <w:rPr>
          <w:rFonts w:ascii="Arial" w:hAnsi="Arial" w:cs="Arial"/>
        </w:rPr>
      </w:pPr>
      <w:r>
        <w:rPr>
          <w:rFonts w:ascii="Arial" w:hAnsi="Arial" w:cs="Arial"/>
        </w:rPr>
        <w:t>În contextul actual, resursele materiale și economice ale zonei nu favorizează oținerea de locuri de muncăîn rândul părinților, ceea ce influențează puterea de cumpărare, nivelul de trai scăzut al familiilor.</w:t>
      </w:r>
    </w:p>
    <w:p w:rsidR="005F042D" w:rsidRDefault="005F042D" w:rsidP="005F042D">
      <w:pPr>
        <w:widowControl w:val="0"/>
        <w:overflowPunct w:val="0"/>
        <w:autoSpaceDE w:val="0"/>
        <w:autoSpaceDN w:val="0"/>
        <w:adjustRightInd w:val="0"/>
        <w:spacing w:after="0" w:line="247" w:lineRule="auto"/>
        <w:ind w:firstLine="358"/>
        <w:jc w:val="both"/>
        <w:rPr>
          <w:rFonts w:ascii="Times New Roman" w:hAnsi="Times New Roman" w:cs="Times New Roman"/>
          <w:sz w:val="24"/>
          <w:szCs w:val="24"/>
        </w:rPr>
      </w:pPr>
      <w:r>
        <w:rPr>
          <w:rFonts w:ascii="Arial" w:hAnsi="Arial" w:cs="Arial"/>
        </w:rPr>
        <w:t>Pornind de la acest argument Grădinița cu Program Normal și Program Prelungit „ Frunza de stejar” dorește să întâmpine nevoile unor părinți orientați spre activități profesionale solicitante, să ofere copiilor încă de la cea mai fragedă vârstă o educație de calitate, care să contribuie favorabil la  obunăadaptare la cerințele școlii de mai târziu; prin procesul de predare-învățare preșcolarii dobândind deprinderi, abilități care să le poată dezvolta personalitatea.</w:t>
      </w:r>
    </w:p>
    <w:p w:rsidR="005F042D" w:rsidRDefault="005F042D" w:rsidP="005F042D">
      <w:pPr>
        <w:widowControl w:val="0"/>
        <w:autoSpaceDE w:val="0"/>
        <w:autoSpaceDN w:val="0"/>
        <w:adjustRightInd w:val="0"/>
        <w:spacing w:after="0" w:line="180" w:lineRule="exact"/>
        <w:rPr>
          <w:rFonts w:ascii="Times New Roman" w:hAnsi="Times New Roman" w:cs="Times New Roman"/>
          <w:sz w:val="24"/>
          <w:szCs w:val="24"/>
        </w:rPr>
      </w:pPr>
    </w:p>
    <w:p w:rsidR="005F042D" w:rsidRPr="00110B92" w:rsidRDefault="005F042D" w:rsidP="005F042D">
      <w:pPr>
        <w:widowControl w:val="0"/>
        <w:overflowPunct w:val="0"/>
        <w:autoSpaceDE w:val="0"/>
        <w:autoSpaceDN w:val="0"/>
        <w:adjustRightInd w:val="0"/>
        <w:spacing w:after="0" w:line="277" w:lineRule="auto"/>
        <w:jc w:val="both"/>
        <w:rPr>
          <w:rFonts w:ascii="Times New Roman" w:hAnsi="Times New Roman" w:cs="Times New Roman"/>
          <w:sz w:val="24"/>
          <w:szCs w:val="24"/>
          <w:lang w:val="fr-FR"/>
        </w:rPr>
      </w:pPr>
      <w:r>
        <w:rPr>
          <w:rFonts w:ascii="Arial" w:hAnsi="Arial" w:cs="Arial"/>
        </w:rPr>
        <w:t xml:space="preserve"> Cadrele didactice folosesc o gamă variată de strategii didactice pentru a răspunde stilurilor de învățare individuale, abilităților, culturii și motivării fiecărui preșcolar. </w:t>
      </w:r>
      <w:r w:rsidRPr="00110B92">
        <w:rPr>
          <w:rFonts w:ascii="Arial" w:hAnsi="Arial" w:cs="Arial"/>
          <w:lang w:val="fr-FR"/>
        </w:rPr>
        <w:t>Este important ca fiecărui  copil să  i se  depisteze  încăde timpuriu aptitudinile pentru un anume domeniu de activitate.</w:t>
      </w:r>
    </w:p>
    <w:p w:rsidR="005F042D" w:rsidRPr="00110B92" w:rsidRDefault="005F042D" w:rsidP="005F042D">
      <w:pPr>
        <w:widowControl w:val="0"/>
        <w:autoSpaceDE w:val="0"/>
        <w:autoSpaceDN w:val="0"/>
        <w:adjustRightInd w:val="0"/>
        <w:spacing w:after="0" w:line="177" w:lineRule="exact"/>
        <w:rPr>
          <w:rFonts w:ascii="Times New Roman" w:hAnsi="Times New Roman" w:cs="Times New Roman"/>
          <w:sz w:val="24"/>
          <w:szCs w:val="24"/>
          <w:lang w:val="fr-FR"/>
        </w:rPr>
      </w:pPr>
    </w:p>
    <w:p w:rsidR="005F042D" w:rsidRPr="00110B92" w:rsidRDefault="005F042D" w:rsidP="005F042D">
      <w:pPr>
        <w:widowControl w:val="0"/>
        <w:overflowPunct w:val="0"/>
        <w:autoSpaceDE w:val="0"/>
        <w:autoSpaceDN w:val="0"/>
        <w:adjustRightInd w:val="0"/>
        <w:spacing w:after="0" w:line="281" w:lineRule="auto"/>
        <w:ind w:firstLine="358"/>
        <w:jc w:val="both"/>
        <w:rPr>
          <w:rFonts w:ascii="Times New Roman" w:hAnsi="Times New Roman" w:cs="Times New Roman"/>
          <w:sz w:val="24"/>
          <w:szCs w:val="24"/>
          <w:lang w:val="fr-FR"/>
        </w:rPr>
      </w:pPr>
      <w:r w:rsidRPr="00110B92">
        <w:rPr>
          <w:rFonts w:ascii="Arial" w:hAnsi="Arial" w:cs="Arial"/>
          <w:lang w:val="fr-FR"/>
        </w:rPr>
        <w:t>Pe plan național este încurajată politica  de pregătire a copiilor ca subiecte active ale educatiei, aceștia plasându-se pe o poziție active-participativă, socializarea, crearea și dezvoltarea unor deprinderi necesare integrării școlare, formarea unor deprinderi și abilități de relaționare, acumularea unor achiziții socio-culturale, pregătirea pentru independen</w:t>
      </w:r>
      <w:r>
        <w:rPr>
          <w:rFonts w:ascii="Arial" w:hAnsi="Arial" w:cs="Arial"/>
          <w:lang w:val="fr-FR"/>
        </w:rPr>
        <w:t>ță</w:t>
      </w:r>
      <w:r w:rsidRPr="00110B92">
        <w:rPr>
          <w:rFonts w:ascii="Arial" w:hAnsi="Arial" w:cs="Arial"/>
          <w:lang w:val="fr-FR"/>
        </w:rPr>
        <w:t>în trebuințele personale și de instruire pe centre de interes preferențiale și în activitățile opționale, pregătirea generațiilor de preșcolari în ritm propriu, pentru începerea cu randament maxim a vieții școlare.</w:t>
      </w:r>
    </w:p>
    <w:p w:rsidR="005F042D" w:rsidRPr="00110B92" w:rsidRDefault="005F042D" w:rsidP="005F042D">
      <w:pPr>
        <w:widowControl w:val="0"/>
        <w:autoSpaceDE w:val="0"/>
        <w:autoSpaceDN w:val="0"/>
        <w:adjustRightInd w:val="0"/>
        <w:spacing w:after="0" w:line="169" w:lineRule="exact"/>
        <w:rPr>
          <w:rFonts w:ascii="Times New Roman" w:hAnsi="Times New Roman" w:cs="Times New Roman"/>
          <w:sz w:val="24"/>
          <w:szCs w:val="24"/>
          <w:lang w:val="fr-FR"/>
        </w:rPr>
      </w:pPr>
    </w:p>
    <w:p w:rsidR="005F042D" w:rsidRPr="00110B92" w:rsidRDefault="005F042D" w:rsidP="005F042D">
      <w:pPr>
        <w:widowControl w:val="0"/>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48"/>
          <w:szCs w:val="48"/>
          <w:vertAlign w:val="superscript"/>
        </w:rPr>
        <w:t></w:t>
      </w:r>
      <w:r w:rsidRPr="00110B92">
        <w:rPr>
          <w:rFonts w:ascii="Arial" w:hAnsi="Arial" w:cs="Arial"/>
          <w:b/>
          <w:bCs/>
          <w:sz w:val="24"/>
          <w:szCs w:val="24"/>
          <w:lang w:val="fr-FR"/>
        </w:rPr>
        <w:t xml:space="preserve"> Factori tehnologici:</w:t>
      </w:r>
    </w:p>
    <w:p w:rsidR="005F042D" w:rsidRPr="00110B92" w:rsidRDefault="005F042D" w:rsidP="005F042D">
      <w:pPr>
        <w:widowControl w:val="0"/>
        <w:autoSpaceDE w:val="0"/>
        <w:autoSpaceDN w:val="0"/>
        <w:adjustRightInd w:val="0"/>
        <w:spacing w:after="0" w:line="30" w:lineRule="exact"/>
        <w:rPr>
          <w:rFonts w:ascii="Times New Roman" w:hAnsi="Times New Roman" w:cs="Times New Roman"/>
          <w:sz w:val="24"/>
          <w:szCs w:val="24"/>
          <w:lang w:val="fr-FR"/>
        </w:rPr>
      </w:pPr>
    </w:p>
    <w:p w:rsidR="005F042D" w:rsidRPr="00110B92" w:rsidRDefault="005F042D" w:rsidP="005F042D">
      <w:pPr>
        <w:widowControl w:val="0"/>
        <w:overflowPunct w:val="0"/>
        <w:autoSpaceDE w:val="0"/>
        <w:autoSpaceDN w:val="0"/>
        <w:adjustRightInd w:val="0"/>
        <w:spacing w:after="0" w:line="277" w:lineRule="auto"/>
        <w:ind w:firstLine="358"/>
        <w:jc w:val="both"/>
        <w:rPr>
          <w:rFonts w:ascii="Times New Roman" w:hAnsi="Times New Roman" w:cs="Times New Roman"/>
          <w:sz w:val="24"/>
          <w:szCs w:val="24"/>
          <w:lang w:val="fr-FR"/>
        </w:rPr>
      </w:pPr>
      <w:r w:rsidRPr="00110B92">
        <w:rPr>
          <w:rFonts w:ascii="Arial" w:hAnsi="Arial" w:cs="Arial"/>
          <w:lang w:val="fr-FR"/>
        </w:rPr>
        <w:t>Grădinița își propune să contribuie activ la propria sa dezvoltare, atât în ceea ce privește crearea de condiții optime de desfășurare a procesului instructiv -educativ pentru copii și cadre didactice, asigurând șanse egale preșcolarilor pentru învățare din punctul de vedere al dotării cu mijloace de învățământ moderne, accesul la informație prin cât mai multe surse, respectiv utilizând calculatorul, internetul, softul educațional ș.a. și nu în ultimul rând al confortului prin:</w:t>
      </w:r>
    </w:p>
    <w:p w:rsidR="005F042D" w:rsidRPr="00110B92" w:rsidRDefault="005F042D" w:rsidP="005F042D">
      <w:pPr>
        <w:widowControl w:val="0"/>
        <w:autoSpaceDE w:val="0"/>
        <w:autoSpaceDN w:val="0"/>
        <w:adjustRightInd w:val="0"/>
        <w:spacing w:after="0" w:line="192" w:lineRule="exact"/>
        <w:rPr>
          <w:rFonts w:ascii="Times New Roman" w:hAnsi="Times New Roman" w:cs="Times New Roman"/>
          <w:sz w:val="24"/>
          <w:szCs w:val="24"/>
          <w:lang w:val="fr-FR"/>
        </w:rPr>
      </w:pPr>
    </w:p>
    <w:p w:rsidR="005F042D" w:rsidRPr="00110B92" w:rsidRDefault="005F042D" w:rsidP="005F042D">
      <w:pPr>
        <w:widowControl w:val="0"/>
        <w:numPr>
          <w:ilvl w:val="1"/>
          <w:numId w:val="7"/>
        </w:numPr>
        <w:tabs>
          <w:tab w:val="clear" w:pos="1440"/>
          <w:tab w:val="num" w:pos="720"/>
        </w:tabs>
        <w:overflowPunct w:val="0"/>
        <w:autoSpaceDE w:val="0"/>
        <w:autoSpaceDN w:val="0"/>
        <w:adjustRightInd w:val="0"/>
        <w:spacing w:after="0" w:line="235" w:lineRule="auto"/>
        <w:ind w:left="720"/>
        <w:jc w:val="both"/>
        <w:rPr>
          <w:rFonts w:ascii="Symbol" w:hAnsi="Symbol" w:cs="Symbol"/>
          <w:lang w:val="fr-FR"/>
        </w:rPr>
      </w:pPr>
      <w:r w:rsidRPr="00110B92">
        <w:rPr>
          <w:rFonts w:ascii="Arial" w:hAnsi="Arial" w:cs="Arial"/>
          <w:lang w:val="fr-FR"/>
        </w:rPr>
        <w:t xml:space="preserve">elaborarea de proiecte și programe competitive în vederea atragerii de fonduri pentru dezvoltarea instituțională; </w:t>
      </w:r>
    </w:p>
    <w:p w:rsidR="005F042D" w:rsidRPr="00110B92" w:rsidRDefault="005F042D" w:rsidP="005F042D">
      <w:pPr>
        <w:widowControl w:val="0"/>
        <w:autoSpaceDE w:val="0"/>
        <w:autoSpaceDN w:val="0"/>
        <w:adjustRightInd w:val="0"/>
        <w:spacing w:after="0" w:line="232" w:lineRule="exact"/>
        <w:rPr>
          <w:rFonts w:ascii="Symbol" w:hAnsi="Symbol" w:cs="Symbol"/>
          <w:lang w:val="fr-FR"/>
        </w:rPr>
      </w:pPr>
    </w:p>
    <w:p w:rsidR="005F042D" w:rsidRPr="00110B92" w:rsidRDefault="005F042D" w:rsidP="005F042D">
      <w:pPr>
        <w:widowControl w:val="0"/>
        <w:numPr>
          <w:ilvl w:val="1"/>
          <w:numId w:val="7"/>
        </w:numPr>
        <w:tabs>
          <w:tab w:val="clear" w:pos="1440"/>
          <w:tab w:val="num" w:pos="720"/>
        </w:tabs>
        <w:overflowPunct w:val="0"/>
        <w:autoSpaceDE w:val="0"/>
        <w:autoSpaceDN w:val="0"/>
        <w:adjustRightInd w:val="0"/>
        <w:spacing w:after="0" w:line="258" w:lineRule="auto"/>
        <w:ind w:left="720"/>
        <w:jc w:val="both"/>
        <w:rPr>
          <w:rFonts w:ascii="Symbol" w:hAnsi="Symbol" w:cs="Symbol"/>
          <w:lang w:val="fr-FR"/>
        </w:rPr>
      </w:pPr>
      <w:r w:rsidRPr="00110B92">
        <w:rPr>
          <w:rFonts w:ascii="Arial" w:hAnsi="Arial" w:cs="Arial"/>
          <w:lang w:val="fr-FR"/>
        </w:rPr>
        <w:t xml:space="preserve">dezvoltarea de parteneriate cu agenții economici pentru îmbunătățirea calității activității instructiv-educative și în mod special a activităților extracurriculare, dar și pentru amenajări și dotări ale școlii; </w:t>
      </w:r>
    </w:p>
    <w:p w:rsidR="005F042D" w:rsidRPr="00110B92" w:rsidRDefault="005F042D" w:rsidP="005F042D">
      <w:pPr>
        <w:widowControl w:val="0"/>
        <w:autoSpaceDE w:val="0"/>
        <w:autoSpaceDN w:val="0"/>
        <w:adjustRightInd w:val="0"/>
        <w:spacing w:after="0" w:line="210" w:lineRule="exact"/>
        <w:rPr>
          <w:rFonts w:ascii="Symbol" w:hAnsi="Symbol" w:cs="Symbol"/>
          <w:lang w:val="fr-FR"/>
        </w:rPr>
      </w:pPr>
    </w:p>
    <w:p w:rsidR="005F042D" w:rsidRDefault="005F042D" w:rsidP="005F042D">
      <w:pPr>
        <w:widowControl w:val="0"/>
        <w:numPr>
          <w:ilvl w:val="1"/>
          <w:numId w:val="7"/>
        </w:numPr>
        <w:tabs>
          <w:tab w:val="clear" w:pos="1440"/>
          <w:tab w:val="num" w:pos="720"/>
        </w:tabs>
        <w:overflowPunct w:val="0"/>
        <w:autoSpaceDE w:val="0"/>
        <w:autoSpaceDN w:val="0"/>
        <w:adjustRightInd w:val="0"/>
        <w:spacing w:after="0" w:line="235" w:lineRule="auto"/>
        <w:ind w:left="720" w:right="20"/>
        <w:jc w:val="both"/>
        <w:rPr>
          <w:rFonts w:ascii="Symbol" w:hAnsi="Symbol" w:cs="Symbol"/>
        </w:rPr>
      </w:pPr>
      <w:r>
        <w:rPr>
          <w:rFonts w:ascii="Arial" w:hAnsi="Arial" w:cs="Arial"/>
        </w:rPr>
        <w:t>asigurarea unei oferte de formare continuă a personalului didactic care să asigure implementarea noilor metodologii de educare a preșcolarilor.</w:t>
      </w:r>
    </w:p>
    <w:p w:rsidR="005F042D" w:rsidRDefault="005F042D" w:rsidP="005F042D">
      <w:pPr>
        <w:widowControl w:val="0"/>
        <w:autoSpaceDE w:val="0"/>
        <w:autoSpaceDN w:val="0"/>
        <w:adjustRightInd w:val="0"/>
        <w:spacing w:after="0" w:line="32" w:lineRule="exact"/>
        <w:rPr>
          <w:rFonts w:ascii="Symbol" w:hAnsi="Symbol" w:cs="Symbol"/>
        </w:rPr>
      </w:pPr>
    </w:p>
    <w:p w:rsidR="005F042D" w:rsidRDefault="005F042D" w:rsidP="005F042D">
      <w:pPr>
        <w:widowControl w:val="0"/>
        <w:numPr>
          <w:ilvl w:val="0"/>
          <w:numId w:val="7"/>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ecologici: </w:t>
      </w:r>
    </w:p>
    <w:p w:rsidR="005F042D" w:rsidRDefault="005F042D" w:rsidP="005F042D">
      <w:pPr>
        <w:widowControl w:val="0"/>
        <w:autoSpaceDE w:val="0"/>
        <w:autoSpaceDN w:val="0"/>
        <w:adjustRightInd w:val="0"/>
        <w:spacing w:after="0" w:line="191" w:lineRule="exact"/>
        <w:rPr>
          <w:rFonts w:ascii="Wingdings" w:hAnsi="Wingdings" w:cs="Wingdings"/>
          <w:sz w:val="48"/>
          <w:szCs w:val="48"/>
          <w:vertAlign w:val="superscript"/>
        </w:rPr>
      </w:pPr>
    </w:p>
    <w:p w:rsidR="005F042D" w:rsidRPr="00110B92" w:rsidRDefault="005F042D" w:rsidP="005F042D">
      <w:pPr>
        <w:widowControl w:val="0"/>
        <w:overflowPunct w:val="0"/>
        <w:autoSpaceDE w:val="0"/>
        <w:autoSpaceDN w:val="0"/>
        <w:adjustRightInd w:val="0"/>
        <w:spacing w:after="0" w:line="226" w:lineRule="auto"/>
        <w:ind w:left="360"/>
        <w:jc w:val="both"/>
        <w:rPr>
          <w:rFonts w:ascii="Wingdings" w:hAnsi="Wingdings" w:cs="Wingdings"/>
          <w:sz w:val="48"/>
          <w:szCs w:val="48"/>
          <w:vertAlign w:val="superscript"/>
          <w:lang w:val="fr-FR"/>
        </w:rPr>
      </w:pPr>
      <w:r w:rsidRPr="00110B92">
        <w:rPr>
          <w:rFonts w:ascii="Arial" w:hAnsi="Arial" w:cs="Arial"/>
          <w:lang w:val="fr-FR"/>
        </w:rPr>
        <w:t xml:space="preserve">Pe măsura ce tehnologia se perfecționează, stilul nostru de viață se schimbă. </w:t>
      </w:r>
    </w:p>
    <w:p w:rsidR="005F042D" w:rsidRPr="00110B92" w:rsidRDefault="005F042D" w:rsidP="005F042D">
      <w:pPr>
        <w:widowControl w:val="0"/>
        <w:autoSpaceDE w:val="0"/>
        <w:autoSpaceDN w:val="0"/>
        <w:adjustRightInd w:val="0"/>
        <w:spacing w:after="0" w:line="200" w:lineRule="exact"/>
        <w:rPr>
          <w:rFonts w:ascii="Times New Roman" w:hAnsi="Times New Roman" w:cs="Times New Roman"/>
          <w:sz w:val="24"/>
          <w:szCs w:val="24"/>
          <w:lang w:val="fr-FR"/>
        </w:rPr>
      </w:pPr>
    </w:p>
    <w:p w:rsidR="005F042D" w:rsidRPr="00110B92" w:rsidRDefault="005F042D" w:rsidP="005F042D">
      <w:pPr>
        <w:widowControl w:val="0"/>
        <w:autoSpaceDE w:val="0"/>
        <w:autoSpaceDN w:val="0"/>
        <w:adjustRightInd w:val="0"/>
        <w:spacing w:after="0" w:line="397" w:lineRule="exact"/>
        <w:rPr>
          <w:rFonts w:ascii="Times New Roman" w:hAnsi="Times New Roman" w:cs="Times New Roman"/>
          <w:sz w:val="24"/>
          <w:szCs w:val="24"/>
          <w:lang w:val="fr-FR"/>
        </w:rPr>
      </w:pPr>
    </w:p>
    <w:p w:rsidR="005F042D" w:rsidRPr="00110B92" w:rsidRDefault="005F042D" w:rsidP="005F042D">
      <w:pPr>
        <w:widowControl w:val="0"/>
        <w:tabs>
          <w:tab w:val="num" w:pos="7940"/>
        </w:tabs>
        <w:autoSpaceDE w:val="0"/>
        <w:autoSpaceDN w:val="0"/>
        <w:adjustRightInd w:val="0"/>
        <w:spacing w:after="0" w:line="240" w:lineRule="auto"/>
        <w:ind w:left="760"/>
        <w:rPr>
          <w:rFonts w:ascii="Times New Roman" w:hAnsi="Times New Roman" w:cs="Times New Roman"/>
          <w:sz w:val="24"/>
          <w:szCs w:val="24"/>
          <w:lang w:val="fr-FR"/>
        </w:rPr>
      </w:pPr>
      <w:r w:rsidRPr="00110B92">
        <w:rPr>
          <w:rFonts w:ascii="Times New Roman" w:hAnsi="Times New Roman" w:cs="Times New Roman"/>
          <w:sz w:val="24"/>
          <w:szCs w:val="24"/>
          <w:lang w:val="fr-FR"/>
        </w:rPr>
        <w:tab/>
      </w: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3D5401" w:rsidRDefault="003D5401" w:rsidP="0094333C">
      <w:pPr>
        <w:pStyle w:val="NoSpacing"/>
        <w:spacing w:line="360" w:lineRule="auto"/>
        <w:jc w:val="both"/>
        <w:rPr>
          <w:rFonts w:ascii="Times New Roman" w:hAnsi="Times New Roman" w:cs="Times New Roman"/>
          <w:sz w:val="24"/>
          <w:szCs w:val="24"/>
        </w:rPr>
      </w:pPr>
    </w:p>
    <w:p w:rsidR="0094333C" w:rsidRPr="0094333C" w:rsidRDefault="0094333C" w:rsidP="0094333C">
      <w:pPr>
        <w:pStyle w:val="NoSpacing"/>
        <w:spacing w:line="360" w:lineRule="auto"/>
        <w:jc w:val="both"/>
        <w:rPr>
          <w:rFonts w:ascii="Times New Roman" w:hAnsi="Times New Roman" w:cs="Times New Roman"/>
          <w:sz w:val="24"/>
          <w:szCs w:val="24"/>
        </w:rPr>
      </w:pPr>
    </w:p>
    <w:p w:rsidR="006B0EBF" w:rsidRDefault="006B0EBF" w:rsidP="006B0EBF">
      <w:pPr>
        <w:autoSpaceDE w:val="0"/>
        <w:autoSpaceDN w:val="0"/>
        <w:adjustRightInd w:val="0"/>
        <w:snapToGrid w:val="0"/>
        <w:spacing w:line="240" w:lineRule="atLeast"/>
        <w:rPr>
          <w:rFonts w:eastAsia="Times New Roman" w:cs="Times New Roman"/>
          <w:b/>
          <w:bCs/>
          <w:color w:val="000000"/>
          <w:sz w:val="25"/>
          <w:szCs w:val="25"/>
        </w:rPr>
      </w:pPr>
      <w:r>
        <w:rPr>
          <w:rFonts w:eastAsia="Times New Roman" w:cs="Times New Roman"/>
          <w:b/>
          <w:bCs/>
          <w:color w:val="000000"/>
          <w:sz w:val="25"/>
          <w:szCs w:val="25"/>
        </w:rPr>
        <w:t xml:space="preserve">                               PARTEA a II-a. PROIECTAREA SI PLANIFICAREA  </w:t>
      </w:r>
    </w:p>
    <w:p w:rsidR="0094333C" w:rsidRDefault="006B0EBF" w:rsidP="0094333C">
      <w:pPr>
        <w:pStyle w:val="NoSpacing"/>
        <w:spacing w:line="360" w:lineRule="auto"/>
        <w:jc w:val="both"/>
        <w:rPr>
          <w:rFonts w:eastAsia="Times New Roman" w:cs="Times New Roman"/>
          <w:b/>
          <w:bCs/>
          <w:color w:val="000000"/>
          <w:sz w:val="25"/>
          <w:szCs w:val="25"/>
        </w:rPr>
      </w:pPr>
      <w:r>
        <w:rPr>
          <w:rFonts w:eastAsia="Times New Roman" w:cs="Times New Roman"/>
          <w:b/>
          <w:bCs/>
          <w:color w:val="000000"/>
          <w:sz w:val="25"/>
          <w:szCs w:val="25"/>
        </w:rPr>
        <w:t>ACTIVITATII DE EVALUARE A CALITATII  TINTELE STRATEGICE</w:t>
      </w:r>
      <w:r w:rsidRPr="006B0EBF">
        <w:rPr>
          <w:rFonts w:eastAsia="Times New Roman" w:cs="Times New Roman"/>
          <w:b/>
          <w:bCs/>
          <w:color w:val="000000"/>
          <w:sz w:val="25"/>
          <w:szCs w:val="25"/>
        </w:rPr>
        <w:t xml:space="preserve"> </w:t>
      </w:r>
      <w:r>
        <w:rPr>
          <w:rFonts w:eastAsia="Times New Roman" w:cs="Times New Roman"/>
          <w:b/>
          <w:bCs/>
          <w:color w:val="000000"/>
          <w:sz w:val="25"/>
          <w:szCs w:val="25"/>
        </w:rPr>
        <w:t>ALE EVALUARII CALITATII</w:t>
      </w:r>
    </w:p>
    <w:p w:rsidR="006B0EBF" w:rsidRDefault="006B0EBF" w:rsidP="0094333C">
      <w:pPr>
        <w:pStyle w:val="NoSpacing"/>
        <w:spacing w:line="360" w:lineRule="auto"/>
        <w:jc w:val="both"/>
        <w:rPr>
          <w:rFonts w:eastAsia="Times New Roman" w:cs="Times New Roman"/>
          <w:b/>
          <w:bCs/>
          <w:color w:val="000000"/>
          <w:sz w:val="25"/>
          <w:szCs w:val="25"/>
        </w:rPr>
      </w:pPr>
    </w:p>
    <w:p w:rsidR="0094333C" w:rsidRPr="0094333C" w:rsidRDefault="0094333C" w:rsidP="0094333C">
      <w:pPr>
        <w:pStyle w:val="NoSpacing"/>
        <w:spacing w:line="360" w:lineRule="auto"/>
        <w:jc w:val="both"/>
        <w:rPr>
          <w:rFonts w:ascii="Times New Roman" w:eastAsia="Times New Roman" w:hAnsi="Times New Roman" w:cs="Times New Roman"/>
          <w:sz w:val="24"/>
          <w:szCs w:val="24"/>
        </w:rPr>
      </w:pPr>
    </w:p>
    <w:p w:rsidR="006B0EBF" w:rsidRPr="006B0EBF" w:rsidRDefault="006B0EBF" w:rsidP="006B0EBF">
      <w:pPr>
        <w:rPr>
          <w:rFonts w:ascii="Times New Roman" w:hAnsi="Times New Roman" w:cs="Times New Roman"/>
          <w:sz w:val="24"/>
          <w:szCs w:val="24"/>
        </w:rPr>
      </w:pPr>
      <w:r>
        <w:rPr>
          <w:rFonts w:ascii="Times New Roman" w:hAnsi="Times New Roman" w:cs="Times New Roman"/>
          <w:sz w:val="24"/>
          <w:szCs w:val="24"/>
        </w:rPr>
        <w:t xml:space="preserve">             -</w:t>
      </w:r>
      <w:r w:rsidRPr="006B0EBF">
        <w:rPr>
          <w:rFonts w:ascii="Times New Roman" w:hAnsi="Times New Roman" w:cs="Times New Roman"/>
          <w:sz w:val="24"/>
          <w:szCs w:val="24"/>
        </w:rPr>
        <w:t xml:space="preserve">Elaborarea planului managerial anual şi semestrial a tematicii consiliului de administraţie şi a consiliului profesoral. </w:t>
      </w:r>
    </w:p>
    <w:p w:rsidR="006B0EBF" w:rsidRPr="006B0EBF" w:rsidRDefault="006B0EBF" w:rsidP="006B0EBF">
      <w:pPr>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r>
      <w:r>
        <w:rPr>
          <w:rFonts w:ascii="Times New Roman" w:hAnsi="Times New Roman" w:cs="Times New Roman"/>
          <w:sz w:val="24"/>
          <w:szCs w:val="24"/>
        </w:rPr>
        <w:t>-</w:t>
      </w:r>
      <w:r w:rsidRPr="006B0EBF">
        <w:rPr>
          <w:rFonts w:ascii="Times New Roman" w:hAnsi="Times New Roman" w:cs="Times New Roman"/>
          <w:sz w:val="24"/>
          <w:szCs w:val="24"/>
        </w:rPr>
        <w:t xml:space="preserve">Monitorizarea şi evaluarea pertinentă, unitară, obiectivă şi sistematică a calităţii procesului de predare / învăţare. </w:t>
      </w:r>
    </w:p>
    <w:p w:rsidR="006B0EBF" w:rsidRPr="006B0EBF" w:rsidRDefault="006B0EBF" w:rsidP="006B0EBF">
      <w:pPr>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r>
      <w:r>
        <w:rPr>
          <w:rFonts w:ascii="Times New Roman" w:hAnsi="Times New Roman" w:cs="Times New Roman"/>
          <w:sz w:val="24"/>
          <w:szCs w:val="24"/>
        </w:rPr>
        <w:t>-</w:t>
      </w:r>
      <w:r w:rsidRPr="006B0EBF">
        <w:rPr>
          <w:rFonts w:ascii="Times New Roman" w:hAnsi="Times New Roman" w:cs="Times New Roman"/>
          <w:sz w:val="24"/>
          <w:szCs w:val="24"/>
        </w:rPr>
        <w:t xml:space="preserve">Promovarea unei colaborări reale, active şi eficiente între grădiniţă şi reprezentanţii comunităţii, cu comitetele de părinţi, agenţi economici, alţi factori educaţionali ISJ, CCD, CDI, ş. a. </w:t>
      </w:r>
    </w:p>
    <w:p w:rsidR="006B0EBF" w:rsidRPr="006B0EBF" w:rsidRDefault="006B0EBF" w:rsidP="006B0EBF">
      <w:pPr>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r>
      <w:r>
        <w:rPr>
          <w:rFonts w:ascii="Times New Roman" w:hAnsi="Times New Roman" w:cs="Times New Roman"/>
          <w:sz w:val="24"/>
          <w:szCs w:val="24"/>
        </w:rPr>
        <w:t>-</w:t>
      </w:r>
      <w:r w:rsidRPr="006B0EBF">
        <w:rPr>
          <w:rFonts w:ascii="Times New Roman" w:hAnsi="Times New Roman" w:cs="Times New Roman"/>
          <w:sz w:val="24"/>
          <w:szCs w:val="24"/>
        </w:rPr>
        <w:t xml:space="preserve">Modernizarea mediului educaţional prin regândirea ambianţei materiale şi de climat psiho- social din unitatea şi fiecare sală de grupă personalizată. </w:t>
      </w:r>
    </w:p>
    <w:p w:rsidR="006B0EBF" w:rsidRPr="006B0EBF" w:rsidRDefault="006B0EBF" w:rsidP="006B0EBF">
      <w:pPr>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r>
      <w:r>
        <w:rPr>
          <w:rFonts w:ascii="Times New Roman" w:hAnsi="Times New Roman" w:cs="Times New Roman"/>
          <w:sz w:val="24"/>
          <w:szCs w:val="24"/>
        </w:rPr>
        <w:t>-</w:t>
      </w:r>
      <w:r w:rsidRPr="006B0EBF">
        <w:rPr>
          <w:rFonts w:ascii="Times New Roman" w:hAnsi="Times New Roman" w:cs="Times New Roman"/>
          <w:sz w:val="24"/>
          <w:szCs w:val="24"/>
        </w:rPr>
        <w:t>Unitatea şi continuitatea între cerinţele grădiniţei şi cele ale familiei ca o punte emoţional - afectivă şi intelectuală în interesul copilului.</w:t>
      </w:r>
    </w:p>
    <w:p w:rsidR="006B0EBF" w:rsidRPr="006B0EBF" w:rsidRDefault="006B0EBF" w:rsidP="006B0EBF">
      <w:pPr>
        <w:jc w:val="both"/>
        <w:rPr>
          <w:rFonts w:ascii="Times New Roman" w:hAnsi="Times New Roman" w:cs="Times New Roman"/>
          <w:sz w:val="24"/>
          <w:szCs w:val="24"/>
        </w:rPr>
      </w:pPr>
      <w:r>
        <w:rPr>
          <w:rFonts w:ascii="Times New Roman" w:hAnsi="Times New Roman" w:cs="Times New Roman"/>
          <w:sz w:val="24"/>
          <w:szCs w:val="24"/>
        </w:rPr>
        <w:t xml:space="preserve">            </w:t>
      </w:r>
      <w:r w:rsidRPr="006B0EBF">
        <w:rPr>
          <w:rFonts w:ascii="Times New Roman" w:hAnsi="Times New Roman" w:cs="Times New Roman"/>
          <w:sz w:val="24"/>
          <w:szCs w:val="24"/>
        </w:rPr>
        <w:t xml:space="preserve">- Adaptarea şi flexibilizarea programelor de formare continuă a cadrelor în raport cu nevoile de perfecţionare ale acestora. </w:t>
      </w:r>
    </w:p>
    <w:p w:rsidR="006B0EBF" w:rsidRPr="006B0EBF"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t xml:space="preserve"> - Îmbunătăţirea şi eficientizarea întregii activităţi instructiv - educative din grădiniţă şi cea din afara grădiniţei. </w:t>
      </w:r>
    </w:p>
    <w:p w:rsidR="006B0EBF" w:rsidRPr="006B0EBF"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t xml:space="preserve"> - Reconsiderarea activităţii de management şi marketing la nivelul specific grădiniţei şi al fiecărei grupe de copii în perspectiva formării pesonalităţii copiilor pentru asimilarea statutului de elev în clasele primare. </w:t>
      </w:r>
    </w:p>
    <w:p w:rsidR="006B0EBF" w:rsidRPr="006B0EBF"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r>
    </w:p>
    <w:p w:rsidR="006B0EBF" w:rsidRPr="006B0EBF"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t xml:space="preserve"> - Crearea unor noi relaţii de parteneriat educaţional şi cultural concomitent cu finalizarea şi dezvoltarea celor existente. </w:t>
      </w:r>
    </w:p>
    <w:p w:rsidR="006B0EBF" w:rsidRPr="006B0EBF"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t xml:space="preserve"> - Stimularea comunicării interpersonale la nivelul grădiniţei, cât şi între unitate şi comunitate în vederea încurajării în identităţii de sine. </w:t>
      </w:r>
    </w:p>
    <w:p w:rsidR="006B0EBF" w:rsidRPr="006B0EBF"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t xml:space="preserve"> - Promovarea imaginii unităţii de învăţământ. </w:t>
      </w:r>
    </w:p>
    <w:p w:rsidR="00240744" w:rsidRDefault="006B0EBF" w:rsidP="006B0EBF">
      <w:pPr>
        <w:jc w:val="both"/>
        <w:rPr>
          <w:rFonts w:ascii="Times New Roman" w:hAnsi="Times New Roman" w:cs="Times New Roman"/>
          <w:sz w:val="24"/>
          <w:szCs w:val="24"/>
        </w:rPr>
      </w:pPr>
      <w:r w:rsidRPr="006B0EBF">
        <w:rPr>
          <w:rFonts w:ascii="Times New Roman" w:hAnsi="Times New Roman" w:cs="Times New Roman"/>
          <w:sz w:val="24"/>
          <w:szCs w:val="24"/>
        </w:rPr>
        <w:t xml:space="preserve"> </w:t>
      </w:r>
      <w:r w:rsidRPr="006B0EBF">
        <w:rPr>
          <w:rFonts w:ascii="Times New Roman" w:hAnsi="Times New Roman" w:cs="Times New Roman"/>
          <w:sz w:val="24"/>
          <w:szCs w:val="24"/>
        </w:rPr>
        <w:tab/>
        <w:t xml:space="preserve"> - Practicarea unui proces de predare / învăţare deschis schimbărilor, flexibil şi cu receptivitate la nou.</w:t>
      </w:r>
    </w:p>
    <w:p w:rsidR="003D5401" w:rsidRDefault="003D5401" w:rsidP="006B0EBF">
      <w:pPr>
        <w:jc w:val="both"/>
        <w:rPr>
          <w:rFonts w:ascii="Times New Roman" w:hAnsi="Times New Roman" w:cs="Times New Roman"/>
          <w:sz w:val="24"/>
          <w:szCs w:val="24"/>
        </w:rPr>
      </w:pPr>
    </w:p>
    <w:p w:rsidR="003D5401" w:rsidRDefault="003D5401" w:rsidP="006B0EBF">
      <w:pPr>
        <w:jc w:val="both"/>
        <w:rPr>
          <w:rFonts w:ascii="Times New Roman" w:hAnsi="Times New Roman" w:cs="Times New Roman"/>
          <w:sz w:val="24"/>
          <w:szCs w:val="24"/>
        </w:rPr>
      </w:pPr>
    </w:p>
    <w:p w:rsidR="003D5401" w:rsidRDefault="003D5401" w:rsidP="006B0EBF">
      <w:pPr>
        <w:jc w:val="both"/>
        <w:rPr>
          <w:rFonts w:ascii="Times New Roman" w:hAnsi="Times New Roman" w:cs="Times New Roman"/>
          <w:sz w:val="24"/>
          <w:szCs w:val="24"/>
        </w:rPr>
      </w:pPr>
    </w:p>
    <w:p w:rsidR="003D5401" w:rsidRDefault="003D5401" w:rsidP="006B0EBF">
      <w:pPr>
        <w:jc w:val="both"/>
        <w:rPr>
          <w:rFonts w:ascii="Times New Roman" w:hAnsi="Times New Roman" w:cs="Times New Roman"/>
          <w:sz w:val="24"/>
          <w:szCs w:val="24"/>
        </w:rPr>
      </w:pPr>
    </w:p>
    <w:p w:rsidR="003D5401" w:rsidRDefault="00240744" w:rsidP="006B0EBF">
      <w:pPr>
        <w:jc w:val="both"/>
        <w:rPr>
          <w:rFonts w:ascii="Times New Roman" w:hAnsi="Times New Roman" w:cs="Times New Roman"/>
          <w:sz w:val="24"/>
          <w:szCs w:val="24"/>
        </w:rPr>
      </w:pPr>
      <w:r>
        <w:rPr>
          <w:rFonts w:ascii="Times New Roman" w:hAnsi="Times New Roman" w:cs="Times New Roman"/>
          <w:sz w:val="24"/>
          <w:szCs w:val="24"/>
        </w:rPr>
        <w:t xml:space="preserve"> </w:t>
      </w:r>
      <w:r w:rsidR="003D5401">
        <w:rPr>
          <w:rFonts w:ascii="Times New Roman" w:hAnsi="Times New Roman" w:cs="Times New Roman"/>
          <w:sz w:val="24"/>
          <w:szCs w:val="24"/>
        </w:rPr>
        <w:t xml:space="preserve">          </w:t>
      </w:r>
    </w:p>
    <w:p w:rsidR="006B0EBF" w:rsidRPr="00240744" w:rsidRDefault="003D5401" w:rsidP="006B0EBF">
      <w:pPr>
        <w:jc w:val="both"/>
        <w:rPr>
          <w:rFonts w:ascii="Times New Roman" w:hAnsi="Times New Roman" w:cs="Times New Roman"/>
          <w:b/>
          <w:sz w:val="24"/>
          <w:szCs w:val="24"/>
        </w:rPr>
      </w:pPr>
      <w:r>
        <w:rPr>
          <w:rFonts w:ascii="Times New Roman" w:hAnsi="Times New Roman" w:cs="Times New Roman"/>
          <w:sz w:val="24"/>
          <w:szCs w:val="24"/>
        </w:rPr>
        <w:t xml:space="preserve">             </w:t>
      </w:r>
      <w:r w:rsidR="00240744" w:rsidRPr="00240744">
        <w:rPr>
          <w:rFonts w:ascii="Times New Roman" w:hAnsi="Times New Roman" w:cs="Times New Roman"/>
          <w:b/>
          <w:sz w:val="24"/>
          <w:szCs w:val="24"/>
        </w:rPr>
        <w:t>PROIECTAREA ŞI PLANIFICAREA ACTIVITĂŢII DE EVALUARE A CALITĂŢII</w:t>
      </w:r>
    </w:p>
    <w:p w:rsidR="006B0EBF" w:rsidRDefault="00240744" w:rsidP="006B0EBF">
      <w:pPr>
        <w:rPr>
          <w:rFonts w:ascii="Times New Roman" w:hAnsi="Times New Roman" w:cs="Times New Roman"/>
          <w:b/>
          <w:sz w:val="24"/>
          <w:szCs w:val="24"/>
        </w:rPr>
      </w:pPr>
      <w:r w:rsidRPr="00240744">
        <w:rPr>
          <w:rFonts w:ascii="Times New Roman" w:hAnsi="Times New Roman" w:cs="Times New Roman"/>
          <w:b/>
          <w:sz w:val="24"/>
          <w:szCs w:val="24"/>
        </w:rPr>
        <w:t xml:space="preserve">                </w:t>
      </w:r>
      <w:r w:rsidR="003D5401">
        <w:rPr>
          <w:rFonts w:ascii="Times New Roman" w:hAnsi="Times New Roman" w:cs="Times New Roman"/>
          <w:b/>
          <w:sz w:val="24"/>
          <w:szCs w:val="24"/>
        </w:rPr>
        <w:t xml:space="preserve">      </w:t>
      </w:r>
      <w:r w:rsidRPr="00240744">
        <w:rPr>
          <w:rFonts w:ascii="Times New Roman" w:hAnsi="Times New Roman" w:cs="Times New Roman"/>
          <w:b/>
          <w:sz w:val="24"/>
          <w:szCs w:val="24"/>
        </w:rPr>
        <w:t>ŢINTE ŞI ABORDĂRI STRATEGICE ALE EVALUARII CALITĂŢII</w:t>
      </w:r>
    </w:p>
    <w:p w:rsidR="00240744" w:rsidRPr="00240744" w:rsidRDefault="00240744" w:rsidP="006B0EBF">
      <w:pPr>
        <w:rPr>
          <w:rFonts w:ascii="Times New Roman" w:hAnsi="Times New Roman" w:cs="Times New Roman"/>
          <w:b/>
          <w:sz w:val="24"/>
          <w:szCs w:val="24"/>
        </w:rPr>
      </w:pPr>
    </w:p>
    <w:tbl>
      <w:tblPr>
        <w:tblStyle w:val="TableGrid"/>
        <w:tblW w:w="11160" w:type="dxa"/>
        <w:tblLook w:val="04A0"/>
      </w:tblPr>
      <w:tblGrid>
        <w:gridCol w:w="2512"/>
        <w:gridCol w:w="2373"/>
        <w:gridCol w:w="2372"/>
        <w:gridCol w:w="3903"/>
      </w:tblGrid>
      <w:tr w:rsidR="00B256A3" w:rsidTr="002600C1">
        <w:trPr>
          <w:trHeight w:val="436"/>
        </w:trPr>
        <w:tc>
          <w:tcPr>
            <w:tcW w:w="2512" w:type="dxa"/>
          </w:tcPr>
          <w:p w:rsidR="00240744" w:rsidRDefault="00BF4247" w:rsidP="006B0EBF">
            <w:pPr>
              <w:rPr>
                <w:rFonts w:ascii="Times New Roman" w:hAnsi="Times New Roman" w:cs="Times New Roman"/>
                <w:sz w:val="24"/>
                <w:szCs w:val="24"/>
              </w:rPr>
            </w:pPr>
            <w:r>
              <w:rPr>
                <w:rFonts w:eastAsia="Times New Roman" w:cs="Times New Roman"/>
                <w:b/>
                <w:bCs/>
                <w:color w:val="000000"/>
                <w:sz w:val="23"/>
                <w:szCs w:val="23"/>
              </w:rPr>
              <w:t xml:space="preserve">    Ţinte strategice  </w:t>
            </w:r>
          </w:p>
        </w:tc>
        <w:tc>
          <w:tcPr>
            <w:tcW w:w="2373" w:type="dxa"/>
          </w:tcPr>
          <w:p w:rsidR="00240744" w:rsidRDefault="00BF4247" w:rsidP="006B0EBF">
            <w:pPr>
              <w:rPr>
                <w:rFonts w:ascii="Times New Roman" w:hAnsi="Times New Roman" w:cs="Times New Roman"/>
                <w:sz w:val="24"/>
                <w:szCs w:val="24"/>
              </w:rPr>
            </w:pPr>
            <w:r>
              <w:rPr>
                <w:rFonts w:eastAsia="Times New Roman" w:cs="Times New Roman"/>
                <w:b/>
                <w:bCs/>
                <w:color w:val="000000"/>
                <w:sz w:val="23"/>
                <w:szCs w:val="23"/>
              </w:rPr>
              <w:t>Activitati/ abordarile strategice</w:t>
            </w:r>
          </w:p>
        </w:tc>
        <w:tc>
          <w:tcPr>
            <w:tcW w:w="2372" w:type="dxa"/>
          </w:tcPr>
          <w:p w:rsidR="00240744" w:rsidRPr="00BF4247" w:rsidRDefault="00BF4247" w:rsidP="00BF4247">
            <w:pPr>
              <w:autoSpaceDE w:val="0"/>
              <w:autoSpaceDN w:val="0"/>
              <w:adjustRightInd w:val="0"/>
              <w:snapToGrid w:val="0"/>
              <w:spacing w:line="240" w:lineRule="atLeast"/>
              <w:rPr>
                <w:rFonts w:eastAsia="Times New Roman" w:cs="Times New Roman"/>
                <w:sz w:val="23"/>
                <w:szCs w:val="23"/>
              </w:rPr>
            </w:pPr>
            <w:r>
              <w:rPr>
                <w:rFonts w:eastAsia="Times New Roman" w:cs="Times New Roman"/>
                <w:b/>
                <w:bCs/>
                <w:color w:val="000000"/>
                <w:sz w:val="23"/>
                <w:szCs w:val="23"/>
              </w:rPr>
              <w:t xml:space="preserve">Termene/ Roluri, responsabilitati  </w:t>
            </w:r>
          </w:p>
        </w:tc>
        <w:tc>
          <w:tcPr>
            <w:tcW w:w="3903" w:type="dxa"/>
          </w:tcPr>
          <w:p w:rsidR="00240744" w:rsidRDefault="00BF4247" w:rsidP="006B0EBF">
            <w:pPr>
              <w:rPr>
                <w:rFonts w:ascii="Times New Roman" w:hAnsi="Times New Roman" w:cs="Times New Roman"/>
                <w:sz w:val="24"/>
                <w:szCs w:val="24"/>
              </w:rPr>
            </w:pPr>
            <w:r>
              <w:rPr>
                <w:rFonts w:eastAsia="Times New Roman" w:cs="Times New Roman"/>
                <w:b/>
                <w:bCs/>
                <w:color w:val="000000"/>
                <w:sz w:val="23"/>
                <w:szCs w:val="23"/>
              </w:rPr>
              <w:t xml:space="preserve">          Avantaje</w:t>
            </w:r>
          </w:p>
        </w:tc>
      </w:tr>
      <w:tr w:rsidR="00B256A3" w:rsidTr="002600C1">
        <w:trPr>
          <w:trHeight w:val="6110"/>
        </w:trPr>
        <w:tc>
          <w:tcPr>
            <w:tcW w:w="2512" w:type="dxa"/>
          </w:tcPr>
          <w:p w:rsidR="00BF4247" w:rsidRPr="00DB6115" w:rsidRDefault="00B8431E" w:rsidP="00B8431E">
            <w:pPr>
              <w:autoSpaceDE w:val="0"/>
              <w:autoSpaceDN w:val="0"/>
              <w:adjustRightInd w:val="0"/>
              <w:snapToGrid w:val="0"/>
              <w:spacing w:line="240" w:lineRule="atLeast"/>
              <w:ind w:left="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F4247" w:rsidRPr="00DB6115">
              <w:rPr>
                <w:rFonts w:ascii="Times New Roman" w:eastAsia="Times New Roman" w:hAnsi="Times New Roman" w:cs="Times New Roman"/>
                <w:color w:val="000000"/>
                <w:sz w:val="24"/>
                <w:szCs w:val="24"/>
              </w:rPr>
              <w:t xml:space="preserve">Asigurarea calitatii actului educational prin dezvoltarea unui învatamânt la standarde europene prin realizarea  la  nivelul  gradinitei a unui  curriculum centrat pe copil.  </w:t>
            </w:r>
          </w:p>
          <w:p w:rsidR="00BF4247" w:rsidRPr="00DB6115" w:rsidRDefault="00BF4247"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DB6115" w:rsidRDefault="00DB6115" w:rsidP="006B0EBF">
            <w:pPr>
              <w:rPr>
                <w:rFonts w:ascii="Times New Roman" w:hAnsi="Times New Roman" w:cs="Times New Roman"/>
                <w:sz w:val="24"/>
                <w:szCs w:val="24"/>
              </w:rPr>
            </w:pPr>
          </w:p>
          <w:p w:rsidR="00CE7B65" w:rsidRDefault="00CE7B65" w:rsidP="00DB6115">
            <w:pPr>
              <w:autoSpaceDE w:val="0"/>
              <w:autoSpaceDN w:val="0"/>
              <w:adjustRightInd w:val="0"/>
              <w:snapToGrid w:val="0"/>
              <w:spacing w:line="240" w:lineRule="atLeast"/>
              <w:rPr>
                <w:rFonts w:ascii="Times New Roman" w:eastAsia="Times New Roman" w:hAnsi="Times New Roman" w:cs="Times New Roman"/>
                <w:bCs/>
                <w:color w:val="000000"/>
                <w:sz w:val="24"/>
                <w:szCs w:val="24"/>
              </w:rPr>
            </w:pPr>
          </w:p>
          <w:p w:rsidR="00DB6115" w:rsidRPr="00DB6115" w:rsidRDefault="00DB6115" w:rsidP="00DB6115">
            <w:pPr>
              <w:autoSpaceDE w:val="0"/>
              <w:autoSpaceDN w:val="0"/>
              <w:adjustRightInd w:val="0"/>
              <w:snapToGrid w:val="0"/>
              <w:spacing w:line="240" w:lineRule="atLeast"/>
              <w:rPr>
                <w:rFonts w:ascii="Times New Roman" w:eastAsia="Times New Roman" w:hAnsi="Times New Roman" w:cs="Times New Roman"/>
                <w:bCs/>
                <w:color w:val="000000"/>
                <w:sz w:val="24"/>
                <w:szCs w:val="24"/>
              </w:rPr>
            </w:pPr>
            <w:r w:rsidRPr="00DB6115">
              <w:rPr>
                <w:rFonts w:ascii="Times New Roman" w:eastAsia="Times New Roman" w:hAnsi="Times New Roman" w:cs="Times New Roman"/>
                <w:bCs/>
                <w:color w:val="000000"/>
                <w:sz w:val="24"/>
                <w:szCs w:val="24"/>
              </w:rPr>
              <w:t xml:space="preserve">2. Formarea continua a cadrelor didactice în perspectiva unui învatamânt activ-participativ, centrat pe elev </w:t>
            </w:r>
          </w:p>
          <w:p w:rsidR="00DB6115" w:rsidRDefault="00DB6115" w:rsidP="006B0EBF">
            <w:pPr>
              <w:rPr>
                <w:rFonts w:ascii="Times New Roman" w:hAnsi="Times New Roman" w:cs="Times New Roman"/>
                <w:sz w:val="24"/>
                <w:szCs w:val="24"/>
              </w:rPr>
            </w:pPr>
          </w:p>
          <w:p w:rsidR="00CE7B65" w:rsidRDefault="00CE7B65" w:rsidP="006B0EBF">
            <w:pPr>
              <w:rPr>
                <w:rFonts w:ascii="Times New Roman" w:hAnsi="Times New Roman" w:cs="Times New Roman"/>
                <w:sz w:val="24"/>
                <w:szCs w:val="24"/>
              </w:rPr>
            </w:pPr>
          </w:p>
          <w:p w:rsidR="00CE7B65" w:rsidRDefault="00CE7B65" w:rsidP="006B0EBF">
            <w:pPr>
              <w:rPr>
                <w:rFonts w:ascii="Times New Roman" w:hAnsi="Times New Roman" w:cs="Times New Roman"/>
                <w:sz w:val="24"/>
                <w:szCs w:val="24"/>
              </w:rPr>
            </w:pPr>
          </w:p>
          <w:p w:rsidR="00CE7B65" w:rsidRDefault="00CE7B65" w:rsidP="006B0EBF">
            <w:pPr>
              <w:rPr>
                <w:rFonts w:ascii="Times New Roman" w:hAnsi="Times New Roman" w:cs="Times New Roman"/>
                <w:sz w:val="24"/>
                <w:szCs w:val="24"/>
              </w:rPr>
            </w:pPr>
          </w:p>
          <w:p w:rsidR="00CE7B65" w:rsidRDefault="00CE7B65" w:rsidP="006B0EBF">
            <w:pPr>
              <w:rPr>
                <w:rFonts w:ascii="Times New Roman" w:hAnsi="Times New Roman" w:cs="Times New Roman"/>
                <w:sz w:val="24"/>
                <w:szCs w:val="24"/>
              </w:rPr>
            </w:pPr>
          </w:p>
          <w:p w:rsidR="00CE7B65" w:rsidRDefault="00CE7B65" w:rsidP="006B0EBF">
            <w:pPr>
              <w:rPr>
                <w:rFonts w:ascii="Times New Roman" w:hAnsi="Times New Roman" w:cs="Times New Roman"/>
                <w:sz w:val="24"/>
                <w:szCs w:val="24"/>
              </w:rPr>
            </w:pPr>
          </w:p>
          <w:p w:rsidR="00CE7B65" w:rsidRDefault="00CE7B65" w:rsidP="006B0EBF">
            <w:pPr>
              <w:rPr>
                <w:rFonts w:ascii="Times New Roman" w:hAnsi="Times New Roman" w:cs="Times New Roman"/>
                <w:sz w:val="24"/>
                <w:szCs w:val="24"/>
              </w:rPr>
            </w:pPr>
          </w:p>
          <w:p w:rsidR="00CE7B65" w:rsidRPr="00CE7B65" w:rsidRDefault="00CE7B65" w:rsidP="00CE7B65">
            <w:pPr>
              <w:pStyle w:val="NoSpacing"/>
              <w:rPr>
                <w:rFonts w:ascii="Times New Roman" w:hAnsi="Times New Roman" w:cs="Times New Roman"/>
                <w:sz w:val="24"/>
                <w:szCs w:val="24"/>
              </w:rPr>
            </w:pPr>
            <w:r w:rsidRPr="00CE7B65">
              <w:t>3</w:t>
            </w:r>
            <w:r w:rsidRPr="00CE7B65">
              <w:rPr>
                <w:rFonts w:ascii="Times New Roman" w:hAnsi="Times New Roman" w:cs="Times New Roman"/>
                <w:sz w:val="24"/>
                <w:szCs w:val="24"/>
              </w:rPr>
              <w:t>. Realizarea de</w:t>
            </w:r>
          </w:p>
          <w:p w:rsidR="00CE7B65" w:rsidRPr="00CE7B65" w:rsidRDefault="00CE7B65" w:rsidP="00CE7B65">
            <w:pPr>
              <w:pStyle w:val="NoSpacing"/>
              <w:rPr>
                <w:rFonts w:ascii="Times New Roman" w:hAnsi="Times New Roman" w:cs="Times New Roman"/>
                <w:sz w:val="24"/>
                <w:szCs w:val="24"/>
              </w:rPr>
            </w:pPr>
            <w:r w:rsidRPr="00CE7B65">
              <w:rPr>
                <w:rFonts w:ascii="Times New Roman" w:hAnsi="Times New Roman" w:cs="Times New Roman"/>
                <w:sz w:val="24"/>
                <w:szCs w:val="24"/>
              </w:rPr>
              <w:t>Programe</w:t>
            </w:r>
          </w:p>
          <w:p w:rsidR="00CE7B65" w:rsidRPr="00CE7B65" w:rsidRDefault="00CE7B65" w:rsidP="00CE7B65">
            <w:pPr>
              <w:pStyle w:val="NoSpacing"/>
              <w:rPr>
                <w:rFonts w:ascii="Times New Roman" w:hAnsi="Times New Roman" w:cs="Times New Roman"/>
                <w:sz w:val="24"/>
                <w:szCs w:val="24"/>
              </w:rPr>
            </w:pPr>
            <w:r w:rsidRPr="00CE7B65">
              <w:rPr>
                <w:rFonts w:ascii="Times New Roman" w:hAnsi="Times New Roman" w:cs="Times New Roman"/>
                <w:sz w:val="24"/>
                <w:szCs w:val="24"/>
              </w:rPr>
              <w:t>educationale</w:t>
            </w:r>
          </w:p>
          <w:p w:rsidR="00CE7B65" w:rsidRPr="00CE7B65" w:rsidRDefault="00CE7B65" w:rsidP="00CE7B65">
            <w:pPr>
              <w:pStyle w:val="NoSpacing"/>
              <w:rPr>
                <w:rFonts w:ascii="Times New Roman" w:hAnsi="Times New Roman" w:cs="Times New Roman"/>
                <w:sz w:val="24"/>
                <w:szCs w:val="24"/>
              </w:rPr>
            </w:pPr>
            <w:r w:rsidRPr="00CE7B65">
              <w:rPr>
                <w:rFonts w:ascii="Times New Roman" w:hAnsi="Times New Roman" w:cs="Times New Roman"/>
                <w:sz w:val="24"/>
                <w:szCs w:val="24"/>
              </w:rPr>
              <w:t>specifice nevoii de</w:t>
            </w:r>
          </w:p>
          <w:p w:rsidR="00CE7B65" w:rsidRPr="00CE7B65" w:rsidRDefault="00CE7B65" w:rsidP="00CE7B65">
            <w:pPr>
              <w:pStyle w:val="NoSpacing"/>
              <w:rPr>
                <w:rFonts w:ascii="Times New Roman" w:hAnsi="Times New Roman" w:cs="Times New Roman"/>
                <w:sz w:val="24"/>
                <w:szCs w:val="24"/>
              </w:rPr>
            </w:pPr>
            <w:r w:rsidRPr="00CE7B65">
              <w:rPr>
                <w:rFonts w:ascii="Times New Roman" w:hAnsi="Times New Roman" w:cs="Times New Roman"/>
                <w:sz w:val="24"/>
                <w:szCs w:val="24"/>
              </w:rPr>
              <w:t>formare a copiilor</w:t>
            </w:r>
          </w:p>
          <w:p w:rsidR="00CE7B65" w:rsidRDefault="00CE7B65"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4544CF" w:rsidRPr="004544CF" w:rsidRDefault="004544CF" w:rsidP="004544CF">
            <w:pPr>
              <w:pStyle w:val="NoSpacing"/>
              <w:rPr>
                <w:rFonts w:ascii="Times New Roman" w:hAnsi="Times New Roman" w:cs="Times New Roman"/>
                <w:sz w:val="24"/>
                <w:szCs w:val="24"/>
              </w:rPr>
            </w:pPr>
            <w:r w:rsidRPr="004544CF">
              <w:rPr>
                <w:rFonts w:ascii="Times New Roman" w:hAnsi="Times New Roman" w:cs="Times New Roman"/>
                <w:sz w:val="24"/>
                <w:szCs w:val="24"/>
              </w:rPr>
              <w:t xml:space="preserve">4. Crearea unui climat </w:t>
            </w:r>
          </w:p>
          <w:p w:rsidR="004544CF" w:rsidRPr="004544CF" w:rsidRDefault="004544CF" w:rsidP="004544CF">
            <w:pPr>
              <w:pStyle w:val="NoSpacing"/>
              <w:rPr>
                <w:rFonts w:ascii="Times New Roman" w:hAnsi="Times New Roman" w:cs="Times New Roman"/>
                <w:sz w:val="24"/>
                <w:szCs w:val="24"/>
              </w:rPr>
            </w:pPr>
            <w:r w:rsidRPr="004544CF">
              <w:rPr>
                <w:rFonts w:ascii="Times New Roman" w:hAnsi="Times New Roman" w:cs="Times New Roman"/>
                <w:sz w:val="24"/>
                <w:szCs w:val="24"/>
              </w:rPr>
              <w:t xml:space="preserve">de siguranta fizica si </w:t>
            </w:r>
          </w:p>
          <w:p w:rsidR="004544CF" w:rsidRPr="004544CF" w:rsidRDefault="004544CF" w:rsidP="004544CF">
            <w:pPr>
              <w:pStyle w:val="NoSpacing"/>
              <w:rPr>
                <w:rFonts w:ascii="Times New Roman" w:hAnsi="Times New Roman" w:cs="Times New Roman"/>
                <w:sz w:val="24"/>
                <w:szCs w:val="24"/>
              </w:rPr>
            </w:pPr>
            <w:r w:rsidRPr="004544CF">
              <w:rPr>
                <w:rFonts w:ascii="Times New Roman" w:hAnsi="Times New Roman" w:cs="Times New Roman"/>
                <w:sz w:val="24"/>
                <w:szCs w:val="24"/>
              </w:rPr>
              <w:t xml:space="preserve">libertate de gândire si </w:t>
            </w:r>
          </w:p>
          <w:p w:rsidR="004544CF" w:rsidRPr="004544CF" w:rsidRDefault="004544CF" w:rsidP="004544CF">
            <w:pPr>
              <w:pStyle w:val="NoSpacing"/>
              <w:rPr>
                <w:rFonts w:ascii="Times New Roman" w:hAnsi="Times New Roman" w:cs="Times New Roman"/>
                <w:sz w:val="24"/>
                <w:szCs w:val="24"/>
              </w:rPr>
            </w:pPr>
            <w:r w:rsidRPr="004544CF">
              <w:rPr>
                <w:rFonts w:ascii="Times New Roman" w:hAnsi="Times New Roman" w:cs="Times New Roman"/>
                <w:sz w:val="24"/>
                <w:szCs w:val="24"/>
              </w:rPr>
              <w:t>exprimare</w:t>
            </w:r>
          </w:p>
          <w:p w:rsid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7B6551" w:rsidRDefault="007B6551" w:rsidP="007B6551">
            <w:pPr>
              <w:pStyle w:val="NoSpacing"/>
              <w:rPr>
                <w:rFonts w:ascii="Times New Roman" w:hAnsi="Times New Roman" w:cs="Times New Roman"/>
                <w:sz w:val="24"/>
                <w:szCs w:val="24"/>
              </w:rPr>
            </w:pPr>
          </w:p>
          <w:p w:rsidR="007B6551" w:rsidRDefault="007B6551" w:rsidP="007B6551">
            <w:pPr>
              <w:pStyle w:val="NoSpacing"/>
              <w:rPr>
                <w:rFonts w:ascii="Times New Roman" w:hAnsi="Times New Roman" w:cs="Times New Roman"/>
                <w:sz w:val="24"/>
                <w:szCs w:val="24"/>
              </w:rPr>
            </w:pPr>
          </w:p>
          <w:p w:rsidR="004544CF" w:rsidRPr="007B6551" w:rsidRDefault="004544CF"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5. Dezvoltarea de </w:t>
            </w:r>
          </w:p>
          <w:p w:rsidR="004544CF" w:rsidRPr="007B6551" w:rsidRDefault="004544CF"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proiecte/parteneriate </w:t>
            </w:r>
          </w:p>
          <w:p w:rsidR="004544CF" w:rsidRPr="007B6551" w:rsidRDefault="004544CF"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educationale (locale, </w:t>
            </w:r>
          </w:p>
          <w:p w:rsidR="004544CF" w:rsidRPr="007B6551" w:rsidRDefault="004544CF"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judetene, interjudetene, </w:t>
            </w:r>
          </w:p>
          <w:p w:rsidR="004544CF" w:rsidRPr="007B6551" w:rsidRDefault="004544CF"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nationale, europene). </w:t>
            </w:r>
          </w:p>
          <w:p w:rsid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7B6551" w:rsidRPr="007B6551" w:rsidRDefault="007B6551"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6. Redimensionarea </w:t>
            </w:r>
          </w:p>
          <w:p w:rsidR="007B6551" w:rsidRPr="007B6551" w:rsidRDefault="007B6551"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relatiei gradinita-</w:t>
            </w:r>
          </w:p>
          <w:p w:rsidR="007B6551" w:rsidRPr="007B6551" w:rsidRDefault="007B6551" w:rsidP="007B6551">
            <w:pPr>
              <w:pStyle w:val="NoSpacing"/>
              <w:rPr>
                <w:rFonts w:ascii="Times New Roman" w:hAnsi="Times New Roman" w:cs="Times New Roman"/>
                <w:sz w:val="24"/>
                <w:szCs w:val="24"/>
              </w:rPr>
            </w:pPr>
            <w:r w:rsidRPr="007B6551">
              <w:rPr>
                <w:rFonts w:ascii="Times New Roman" w:hAnsi="Times New Roman" w:cs="Times New Roman"/>
                <w:sz w:val="24"/>
                <w:szCs w:val="24"/>
              </w:rPr>
              <w:t xml:space="preserve">f amilie-comunitate. </w:t>
            </w:r>
          </w:p>
          <w:p w:rsidR="002600C1" w:rsidRDefault="002600C1" w:rsidP="006B0EBF">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p>
          <w:p w:rsidR="007B6551" w:rsidRPr="002600C1" w:rsidRDefault="007B6551" w:rsidP="002600C1">
            <w:pPr>
              <w:rPr>
                <w:rFonts w:ascii="Times New Roman" w:hAnsi="Times New Roman" w:cs="Times New Roman"/>
                <w:sz w:val="24"/>
                <w:szCs w:val="24"/>
              </w:rPr>
            </w:pPr>
          </w:p>
        </w:tc>
        <w:tc>
          <w:tcPr>
            <w:tcW w:w="2373" w:type="dxa"/>
          </w:tcPr>
          <w:p w:rsidR="00BF4247" w:rsidRPr="004544CF" w:rsidRDefault="00B256A3" w:rsidP="00B256A3">
            <w:pPr>
              <w:rPr>
                <w:rFonts w:ascii="Times New Roman" w:eastAsia="Times New Roman" w:hAnsi="Times New Roman" w:cs="Times New Roman"/>
                <w:color w:val="000000"/>
                <w:sz w:val="24"/>
                <w:szCs w:val="24"/>
              </w:rPr>
            </w:pPr>
            <w:r w:rsidRPr="004544CF">
              <w:rPr>
                <w:rFonts w:ascii="Times New Roman" w:eastAsia="Times New Roman" w:hAnsi="Times New Roman" w:cs="Times New Roman"/>
                <w:color w:val="000000"/>
                <w:sz w:val="24"/>
                <w:szCs w:val="24"/>
              </w:rPr>
              <w:t>-</w:t>
            </w:r>
            <w:r w:rsidR="00BF4247" w:rsidRPr="004544CF">
              <w:rPr>
                <w:rFonts w:ascii="Times New Roman" w:eastAsia="Times New Roman" w:hAnsi="Times New Roman" w:cs="Times New Roman"/>
                <w:color w:val="000000"/>
                <w:sz w:val="24"/>
                <w:szCs w:val="24"/>
              </w:rPr>
              <w:t xml:space="preserve">Stabilirea unei strategii </w:t>
            </w:r>
            <w:r w:rsidRPr="004544CF">
              <w:rPr>
                <w:rFonts w:ascii="Times New Roman" w:eastAsia="Times New Roman" w:hAnsi="Times New Roman" w:cs="Times New Roman"/>
                <w:color w:val="000000"/>
                <w:sz w:val="24"/>
                <w:szCs w:val="24"/>
              </w:rPr>
              <w:t>care să vizeze îmbunătăţirea calităţii educaţiei;</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sz w:val="24"/>
                <w:szCs w:val="24"/>
              </w:rPr>
            </w:pPr>
            <w:r w:rsidRPr="004544CF">
              <w:rPr>
                <w:rFonts w:ascii="Times New Roman" w:eastAsia="Times New Roman" w:hAnsi="Times New Roman" w:cs="Times New Roman"/>
                <w:color w:val="000000"/>
                <w:sz w:val="24"/>
                <w:szCs w:val="24"/>
              </w:rPr>
              <w:t xml:space="preserve">-Elaborararea Planului  de  actiune  al Comisiei   de  Evaluare  si   Asigurare  a Calitatii </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sz w:val="24"/>
                <w:szCs w:val="24"/>
              </w:rPr>
            </w:pPr>
            <w:r w:rsidRPr="004544CF">
              <w:rPr>
                <w:rFonts w:ascii="Times New Roman" w:hAnsi="Times New Roman" w:cs="Times New Roman"/>
                <w:sz w:val="24"/>
                <w:szCs w:val="24"/>
              </w:rPr>
              <w:t>-</w:t>
            </w:r>
            <w:r w:rsidRPr="004544CF">
              <w:rPr>
                <w:rFonts w:ascii="Times New Roman" w:eastAsia="Times New Roman" w:hAnsi="Times New Roman" w:cs="Times New Roman"/>
                <w:color w:val="000000"/>
                <w:sz w:val="24"/>
                <w:szCs w:val="24"/>
              </w:rPr>
              <w:t xml:space="preserve"> Elaborarea si publicarea RAEI-ului la avizierul gradinitei si a planului de imbunatatire a calitatii pentru anul scolar 2014/2015 </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color w:val="000000"/>
                <w:sz w:val="24"/>
                <w:szCs w:val="24"/>
              </w:rPr>
            </w:pPr>
            <w:r w:rsidRPr="004544CF">
              <w:rPr>
                <w:rFonts w:ascii="Times New Roman" w:hAnsi="Times New Roman" w:cs="Times New Roman"/>
                <w:sz w:val="24"/>
                <w:szCs w:val="24"/>
              </w:rPr>
              <w:t>-</w:t>
            </w:r>
            <w:r w:rsidRPr="004544CF">
              <w:rPr>
                <w:rFonts w:ascii="Times New Roman" w:eastAsia="Times New Roman" w:hAnsi="Times New Roman" w:cs="Times New Roman"/>
                <w:sz w:val="24"/>
                <w:szCs w:val="24"/>
              </w:rPr>
              <w:t xml:space="preserve"> </w:t>
            </w:r>
            <w:r w:rsidRPr="004544CF">
              <w:rPr>
                <w:rFonts w:ascii="Times New Roman" w:eastAsia="Times New Roman" w:hAnsi="Times New Roman" w:cs="Times New Roman"/>
                <w:color w:val="000000"/>
                <w:sz w:val="24"/>
                <w:szCs w:val="24"/>
              </w:rPr>
              <w:t xml:space="preserve"> Pregatirea introducerii datelor pentru anul scolar 2014/2015-baze de date-on-line</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color w:val="000000"/>
                <w:sz w:val="24"/>
                <w:szCs w:val="24"/>
              </w:rPr>
            </w:pPr>
            <w:r w:rsidRPr="004544CF">
              <w:rPr>
                <w:rFonts w:ascii="Times New Roman" w:eastAsia="Times New Roman" w:hAnsi="Times New Roman" w:cs="Times New Roman"/>
                <w:color w:val="000000"/>
                <w:sz w:val="24"/>
                <w:szCs w:val="24"/>
              </w:rPr>
              <w:t>- Elaborarea unor proceduri de asigurare si implementarea  calitatii</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color w:val="000000"/>
                <w:sz w:val="24"/>
                <w:szCs w:val="24"/>
              </w:rPr>
            </w:pPr>
            <w:r w:rsidRPr="004544CF">
              <w:rPr>
                <w:rFonts w:ascii="Times New Roman" w:eastAsia="Times New Roman" w:hAnsi="Times New Roman" w:cs="Times New Roman"/>
                <w:color w:val="000000"/>
                <w:sz w:val="24"/>
                <w:szCs w:val="24"/>
              </w:rPr>
              <w:t xml:space="preserve">- Elaborarea unor chestionare care sa masoare gradul de satisfactie al parintilor </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sz w:val="24"/>
                <w:szCs w:val="24"/>
              </w:rPr>
            </w:pPr>
            <w:r w:rsidRPr="004544CF">
              <w:rPr>
                <w:rFonts w:ascii="Times New Roman" w:eastAsia="Times New Roman" w:hAnsi="Times New Roman" w:cs="Times New Roman"/>
                <w:color w:val="000000"/>
                <w:sz w:val="24"/>
                <w:szCs w:val="24"/>
              </w:rPr>
              <w:t xml:space="preserve"> </w:t>
            </w:r>
          </w:p>
          <w:p w:rsidR="00B256A3" w:rsidRPr="004544CF" w:rsidRDefault="00B256A3" w:rsidP="00B256A3">
            <w:pPr>
              <w:autoSpaceDE w:val="0"/>
              <w:autoSpaceDN w:val="0"/>
              <w:adjustRightInd w:val="0"/>
              <w:snapToGrid w:val="0"/>
              <w:spacing w:line="240" w:lineRule="atLeast"/>
              <w:rPr>
                <w:rFonts w:ascii="Times New Roman" w:eastAsia="Times New Roman" w:hAnsi="Times New Roman" w:cs="Times New Roman"/>
                <w:sz w:val="24"/>
                <w:szCs w:val="24"/>
              </w:rPr>
            </w:pPr>
          </w:p>
          <w:p w:rsidR="00AC46F3" w:rsidRPr="004544CF" w:rsidRDefault="00AC46F3" w:rsidP="00CC49E5">
            <w:pPr>
              <w:rPr>
                <w:rFonts w:ascii="Times New Roman" w:hAnsi="Times New Roman" w:cs="Times New Roman"/>
                <w:sz w:val="24"/>
                <w:szCs w:val="24"/>
              </w:rPr>
            </w:pPr>
          </w:p>
          <w:p w:rsidR="00CC49E5" w:rsidRPr="004544CF" w:rsidRDefault="00192A26" w:rsidP="00CC49E5">
            <w:pPr>
              <w:rPr>
                <w:rFonts w:ascii="Times New Roman" w:hAnsi="Times New Roman" w:cs="Times New Roman"/>
                <w:sz w:val="24"/>
                <w:szCs w:val="24"/>
              </w:rPr>
            </w:pPr>
            <w:r w:rsidRPr="004544CF">
              <w:rPr>
                <w:rFonts w:ascii="Times New Roman" w:hAnsi="Times New Roman" w:cs="Times New Roman"/>
                <w:sz w:val="24"/>
                <w:szCs w:val="24"/>
              </w:rPr>
              <w:t>Stabilirea nevoilor de formare</w:t>
            </w:r>
            <w:r w:rsidR="00AC46F3" w:rsidRPr="004544CF">
              <w:rPr>
                <w:rFonts w:ascii="Times New Roman" w:hAnsi="Times New Roman" w:cs="Times New Roman"/>
                <w:sz w:val="24"/>
                <w:szCs w:val="24"/>
              </w:rPr>
              <w:t xml:space="preserve"> a cadrelor didactice prin aplicare de chestionare şi participarea cadrelor didactice la cercuri pedagogice, comisii metodice şi cursuri de perfecţionare</w:t>
            </w:r>
          </w:p>
          <w:p w:rsidR="00B256A3" w:rsidRPr="004544CF" w:rsidRDefault="00CE7B65" w:rsidP="00CC49E5">
            <w:pPr>
              <w:rPr>
                <w:rFonts w:ascii="Times New Roman" w:hAnsi="Times New Roman" w:cs="Times New Roman"/>
                <w:sz w:val="24"/>
                <w:szCs w:val="24"/>
              </w:rPr>
            </w:pPr>
            <w:r w:rsidRPr="004544CF">
              <w:rPr>
                <w:rFonts w:ascii="Times New Roman" w:hAnsi="Times New Roman" w:cs="Times New Roman"/>
                <w:sz w:val="24"/>
                <w:szCs w:val="24"/>
              </w:rPr>
              <w:t>Diversificarea ofertei CDS-ului educatoarei ţinând cont de nevoile copilului prin consultarea  părinţilor pentru disciplinele opţionale</w:t>
            </w:r>
          </w:p>
          <w:p w:rsidR="00CE7B65" w:rsidRPr="004544CF" w:rsidRDefault="00CE7B65" w:rsidP="00CE7B65">
            <w:pPr>
              <w:autoSpaceDE w:val="0"/>
              <w:autoSpaceDN w:val="0"/>
              <w:adjustRightInd w:val="0"/>
              <w:snapToGrid w:val="0"/>
              <w:spacing w:line="240" w:lineRule="atLeast"/>
              <w:rPr>
                <w:rFonts w:ascii="Times New Roman" w:eastAsia="Times New Roman" w:hAnsi="Times New Roman" w:cs="Times New Roman"/>
                <w:color w:val="000000"/>
                <w:sz w:val="24"/>
                <w:szCs w:val="24"/>
              </w:rPr>
            </w:pPr>
            <w:r w:rsidRPr="004544CF">
              <w:rPr>
                <w:rFonts w:ascii="Times New Roman" w:eastAsia="Times New Roman" w:hAnsi="Times New Roman" w:cs="Times New Roman"/>
                <w:color w:val="000000"/>
                <w:sz w:val="24"/>
                <w:szCs w:val="24"/>
              </w:rPr>
              <w:t xml:space="preserve">Antrenarea şi participarea copiilor la activităţi curriculare şi extracurriculare care să-satisfacă nevoile lor.  </w:t>
            </w:r>
          </w:p>
          <w:p w:rsidR="00192A26" w:rsidRPr="004544CF" w:rsidRDefault="00192A26" w:rsidP="00CC49E5">
            <w:pPr>
              <w:rPr>
                <w:rFonts w:ascii="Times New Roman" w:hAnsi="Times New Roman" w:cs="Times New Roman"/>
                <w:sz w:val="24"/>
                <w:szCs w:val="24"/>
              </w:rPr>
            </w:pPr>
          </w:p>
          <w:p w:rsidR="004544CF" w:rsidRPr="004544CF" w:rsidRDefault="004544CF" w:rsidP="00CC49E5">
            <w:pPr>
              <w:rPr>
                <w:rFonts w:ascii="Times New Roman" w:hAnsi="Times New Roman" w:cs="Times New Roman"/>
                <w:sz w:val="24"/>
                <w:szCs w:val="24"/>
              </w:rPr>
            </w:pPr>
          </w:p>
          <w:p w:rsidR="004544CF" w:rsidRPr="004544CF" w:rsidRDefault="004544CF" w:rsidP="00CC49E5">
            <w:pPr>
              <w:rPr>
                <w:rFonts w:ascii="Times New Roman" w:hAnsi="Times New Roman" w:cs="Times New Roman"/>
                <w:sz w:val="24"/>
                <w:szCs w:val="24"/>
              </w:rPr>
            </w:pPr>
          </w:p>
          <w:p w:rsidR="004544CF" w:rsidRPr="004544CF" w:rsidRDefault="004544CF" w:rsidP="00CC49E5">
            <w:pPr>
              <w:rPr>
                <w:rFonts w:ascii="Times New Roman" w:hAnsi="Times New Roman" w:cs="Times New Roman"/>
                <w:sz w:val="24"/>
                <w:szCs w:val="24"/>
              </w:rPr>
            </w:pPr>
            <w:r w:rsidRPr="004544CF">
              <w:rPr>
                <w:rFonts w:ascii="Times New Roman" w:hAnsi="Times New Roman" w:cs="Times New Roman"/>
                <w:sz w:val="24"/>
                <w:szCs w:val="24"/>
              </w:rPr>
              <w:t>Realizarea parteneriatelor cu diferite instituţii, cu Consiliul local, cu Poliţia, cu Casa de Cultură Plopeni, cu ISU</w:t>
            </w:r>
          </w:p>
          <w:p w:rsidR="004544CF" w:rsidRDefault="004544CF" w:rsidP="00CC49E5">
            <w:pPr>
              <w:rPr>
                <w:rFonts w:ascii="Times New Roman" w:hAnsi="Times New Roman" w:cs="Times New Roman"/>
                <w:sz w:val="24"/>
                <w:szCs w:val="24"/>
              </w:rPr>
            </w:pPr>
            <w:r w:rsidRPr="004544CF">
              <w:rPr>
                <w:rFonts w:ascii="Times New Roman" w:hAnsi="Times New Roman" w:cs="Times New Roman"/>
                <w:sz w:val="24"/>
                <w:szCs w:val="24"/>
              </w:rPr>
              <w:t>Actualizarea pagini web a grădiniţei</w:t>
            </w:r>
          </w:p>
          <w:p w:rsidR="007B6551" w:rsidRDefault="007B6551" w:rsidP="007B6551">
            <w:pPr>
              <w:rPr>
                <w:rFonts w:ascii="Times New Roman" w:hAnsi="Times New Roman" w:cs="Times New Roman"/>
                <w:sz w:val="24"/>
                <w:szCs w:val="24"/>
              </w:rPr>
            </w:pP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Participarea la cursuri de formare pentru elaborare de proiecte</w:t>
            </w: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Formarea unei echipe pentru întocmirea unor proiecte de parteneriat educaţional</w:t>
            </w:r>
          </w:p>
          <w:p w:rsidR="007B6551" w:rsidRPr="007B6551" w:rsidRDefault="007B6551" w:rsidP="007B6551">
            <w:pPr>
              <w:autoSpaceDE w:val="0"/>
              <w:autoSpaceDN w:val="0"/>
              <w:adjustRightInd w:val="0"/>
              <w:snapToGrid w:val="0"/>
              <w:spacing w:line="240" w:lineRule="atLeast"/>
              <w:rPr>
                <w:rFonts w:ascii="Times New Roman" w:eastAsia="Times New Roman" w:hAnsi="Times New Roman" w:cs="Times New Roman"/>
                <w:sz w:val="24"/>
                <w:szCs w:val="24"/>
              </w:rPr>
            </w:pPr>
            <w:r w:rsidRPr="007B6551">
              <w:rPr>
                <w:rFonts w:ascii="Times New Roman" w:eastAsia="Times New Roman" w:hAnsi="Times New Roman" w:cs="Times New Roman"/>
                <w:color w:val="000000"/>
                <w:sz w:val="24"/>
                <w:szCs w:val="24"/>
              </w:rPr>
              <w:t xml:space="preserve">Cunoasterea standardelor educationale europene. </w:t>
            </w:r>
          </w:p>
          <w:p w:rsidR="007B6551" w:rsidRDefault="007B6551" w:rsidP="007B6551">
            <w:pPr>
              <w:rPr>
                <w:rFonts w:ascii="Times New Roman" w:hAnsi="Times New Roman" w:cs="Times New Roman"/>
                <w:sz w:val="24"/>
                <w:szCs w:val="24"/>
              </w:rPr>
            </w:pP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Realizarea unui parteneriat cu părinţii copiilor la nivelul grădiniţei;</w:t>
            </w: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Lectorate cu părinţii;</w:t>
            </w: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Identificarea şi stabilirea în cadrul şedinţelor cu părinţii a problemelor cu care se confruntă în educarea copilului.</w:t>
            </w: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Susţinerea unor dezbateri care au ca scop principal rezolvarea acestor probleme</w:t>
            </w:r>
          </w:p>
          <w:p w:rsidR="007B6551" w:rsidRPr="004544CF" w:rsidRDefault="007B6551" w:rsidP="00943276">
            <w:pPr>
              <w:rPr>
                <w:rFonts w:ascii="Times New Roman" w:hAnsi="Times New Roman" w:cs="Times New Roman"/>
                <w:sz w:val="24"/>
                <w:szCs w:val="24"/>
              </w:rPr>
            </w:pPr>
            <w:r>
              <w:rPr>
                <w:rFonts w:ascii="Times New Roman" w:hAnsi="Times New Roman" w:cs="Times New Roman"/>
                <w:sz w:val="24"/>
                <w:szCs w:val="24"/>
              </w:rPr>
              <w:t>Implicarea părinţilor şi a comunităţii locale în</w:t>
            </w:r>
            <w:r w:rsidR="00943276">
              <w:rPr>
                <w:rFonts w:ascii="Times New Roman" w:hAnsi="Times New Roman" w:cs="Times New Roman"/>
                <w:sz w:val="24"/>
                <w:szCs w:val="24"/>
              </w:rPr>
              <w:t xml:space="preserve"> organizarea şi</w:t>
            </w:r>
            <w:r>
              <w:rPr>
                <w:rFonts w:ascii="Times New Roman" w:hAnsi="Times New Roman" w:cs="Times New Roman"/>
                <w:sz w:val="24"/>
                <w:szCs w:val="24"/>
              </w:rPr>
              <w:t xml:space="preserve"> desfă</w:t>
            </w:r>
            <w:r w:rsidR="00943276">
              <w:rPr>
                <w:rFonts w:ascii="Times New Roman" w:hAnsi="Times New Roman" w:cs="Times New Roman"/>
                <w:sz w:val="24"/>
                <w:szCs w:val="24"/>
              </w:rPr>
              <w:t>ş</w:t>
            </w:r>
            <w:r>
              <w:rPr>
                <w:rFonts w:ascii="Times New Roman" w:hAnsi="Times New Roman" w:cs="Times New Roman"/>
                <w:sz w:val="24"/>
                <w:szCs w:val="24"/>
              </w:rPr>
              <w:t>urarea unor activităţi educative</w:t>
            </w:r>
          </w:p>
        </w:tc>
        <w:tc>
          <w:tcPr>
            <w:tcW w:w="2372" w:type="dxa"/>
          </w:tcPr>
          <w:p w:rsidR="00BF4247"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Conform termenelor stabilite de legislaţie:</w:t>
            </w:r>
          </w:p>
          <w:p w:rsidR="00CC49E5"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-Directorul şcolii</w:t>
            </w:r>
          </w:p>
          <w:p w:rsidR="00CC49E5"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-Coordonatorul CEAC</w:t>
            </w:r>
          </w:p>
          <w:p w:rsidR="00CC49E5"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-Coordonatorul comisiei metodice</w:t>
            </w:r>
          </w:p>
          <w:p w:rsidR="00CC49E5"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-membrii comisiei pentru curriculum</w:t>
            </w: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r w:rsidRPr="004544CF">
              <w:rPr>
                <w:rFonts w:ascii="Times New Roman" w:hAnsi="Times New Roman" w:cs="Times New Roman"/>
                <w:sz w:val="24"/>
                <w:szCs w:val="24"/>
              </w:rPr>
              <w:t xml:space="preserve">- periodic </w:t>
            </w:r>
          </w:p>
          <w:p w:rsidR="00CE7B65" w:rsidRPr="004544CF" w:rsidRDefault="00CE7B65" w:rsidP="006B0EBF">
            <w:pPr>
              <w:rPr>
                <w:rFonts w:ascii="Times New Roman" w:hAnsi="Times New Roman" w:cs="Times New Roman"/>
                <w:sz w:val="24"/>
                <w:szCs w:val="24"/>
              </w:rPr>
            </w:pPr>
            <w:r w:rsidRPr="004544CF">
              <w:rPr>
                <w:rFonts w:ascii="Times New Roman" w:hAnsi="Times New Roman" w:cs="Times New Roman"/>
                <w:sz w:val="24"/>
                <w:szCs w:val="24"/>
              </w:rPr>
              <w:t>Coordonatorul comisiei de perfecţionare din grădiniţă</w:t>
            </w: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r w:rsidRPr="004544CF">
              <w:rPr>
                <w:rFonts w:ascii="Times New Roman" w:hAnsi="Times New Roman" w:cs="Times New Roman"/>
                <w:sz w:val="24"/>
                <w:szCs w:val="24"/>
              </w:rPr>
              <w:t>Semestrial</w:t>
            </w:r>
          </w:p>
          <w:p w:rsidR="004544CF" w:rsidRPr="004544CF" w:rsidRDefault="004544CF" w:rsidP="006B0EBF">
            <w:pPr>
              <w:rPr>
                <w:rFonts w:ascii="Times New Roman" w:hAnsi="Times New Roman" w:cs="Times New Roman"/>
                <w:sz w:val="24"/>
                <w:szCs w:val="24"/>
              </w:rPr>
            </w:pPr>
            <w:r w:rsidRPr="004544CF">
              <w:rPr>
                <w:rFonts w:ascii="Times New Roman" w:hAnsi="Times New Roman" w:cs="Times New Roman"/>
                <w:sz w:val="24"/>
                <w:szCs w:val="24"/>
              </w:rPr>
              <w:t>Coordonatorii de programe /proiecte educaţionale</w:t>
            </w: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Pr="004544CF" w:rsidRDefault="004544CF" w:rsidP="006B0EBF">
            <w:pPr>
              <w:rPr>
                <w:rFonts w:ascii="Times New Roman" w:hAnsi="Times New Roman" w:cs="Times New Roman"/>
                <w:sz w:val="24"/>
                <w:szCs w:val="24"/>
              </w:rPr>
            </w:pPr>
          </w:p>
          <w:p w:rsidR="004544CF" w:rsidRDefault="004544CF" w:rsidP="006B0EBF">
            <w:pPr>
              <w:rPr>
                <w:rFonts w:ascii="Times New Roman" w:hAnsi="Times New Roman" w:cs="Times New Roman"/>
                <w:sz w:val="24"/>
                <w:szCs w:val="24"/>
              </w:rPr>
            </w:pPr>
            <w:r w:rsidRPr="004544CF">
              <w:rPr>
                <w:rFonts w:ascii="Times New Roman" w:hAnsi="Times New Roman" w:cs="Times New Roman"/>
                <w:sz w:val="24"/>
                <w:szCs w:val="24"/>
              </w:rPr>
              <w:t>-permanent</w:t>
            </w:r>
          </w:p>
          <w:p w:rsidR="007B6551" w:rsidRDefault="007B6551"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p>
          <w:p w:rsidR="00943276" w:rsidRDefault="00943276" w:rsidP="006B0EBF">
            <w:pPr>
              <w:rPr>
                <w:rFonts w:ascii="Times New Roman" w:hAnsi="Times New Roman" w:cs="Times New Roman"/>
                <w:sz w:val="24"/>
                <w:szCs w:val="24"/>
              </w:rPr>
            </w:pPr>
          </w:p>
          <w:p w:rsidR="007B6551" w:rsidRDefault="007B6551" w:rsidP="006B0EBF">
            <w:pPr>
              <w:rPr>
                <w:rFonts w:ascii="Times New Roman" w:hAnsi="Times New Roman" w:cs="Times New Roman"/>
                <w:sz w:val="24"/>
                <w:szCs w:val="24"/>
              </w:rPr>
            </w:pPr>
            <w:r>
              <w:rPr>
                <w:rFonts w:ascii="Times New Roman" w:hAnsi="Times New Roman" w:cs="Times New Roman"/>
                <w:sz w:val="24"/>
                <w:szCs w:val="24"/>
              </w:rPr>
              <w:t>Semestrial</w:t>
            </w:r>
          </w:p>
          <w:p w:rsidR="007B6551" w:rsidRDefault="007B6551" w:rsidP="007B6551">
            <w:pPr>
              <w:rPr>
                <w:rFonts w:ascii="Times New Roman" w:hAnsi="Times New Roman" w:cs="Times New Roman"/>
                <w:sz w:val="24"/>
                <w:szCs w:val="24"/>
              </w:rPr>
            </w:pPr>
            <w:r>
              <w:rPr>
                <w:rFonts w:ascii="Times New Roman" w:hAnsi="Times New Roman" w:cs="Times New Roman"/>
                <w:sz w:val="24"/>
                <w:szCs w:val="24"/>
              </w:rPr>
              <w:t xml:space="preserve">Coordonatorii de parteneriate </w:t>
            </w:r>
          </w:p>
          <w:p w:rsidR="00943276" w:rsidRDefault="00943276" w:rsidP="007B6551">
            <w:pPr>
              <w:rPr>
                <w:rFonts w:ascii="Times New Roman" w:hAnsi="Times New Roman" w:cs="Times New Roman"/>
                <w:sz w:val="24"/>
                <w:szCs w:val="24"/>
              </w:rPr>
            </w:pPr>
          </w:p>
          <w:p w:rsidR="00943276" w:rsidRDefault="00943276" w:rsidP="007B6551">
            <w:pPr>
              <w:rPr>
                <w:rFonts w:ascii="Times New Roman" w:hAnsi="Times New Roman" w:cs="Times New Roman"/>
                <w:sz w:val="24"/>
                <w:szCs w:val="24"/>
              </w:rPr>
            </w:pPr>
          </w:p>
          <w:p w:rsidR="00943276" w:rsidRDefault="00943276" w:rsidP="007B6551">
            <w:pPr>
              <w:rPr>
                <w:rFonts w:ascii="Times New Roman" w:hAnsi="Times New Roman" w:cs="Times New Roman"/>
                <w:sz w:val="24"/>
                <w:szCs w:val="24"/>
              </w:rPr>
            </w:pPr>
          </w:p>
          <w:p w:rsidR="00943276" w:rsidRDefault="00943276" w:rsidP="007B6551">
            <w:pPr>
              <w:rPr>
                <w:rFonts w:ascii="Times New Roman" w:hAnsi="Times New Roman" w:cs="Times New Roman"/>
                <w:sz w:val="24"/>
                <w:szCs w:val="24"/>
              </w:rPr>
            </w:pPr>
          </w:p>
          <w:p w:rsidR="00943276" w:rsidRDefault="00943276" w:rsidP="007B6551">
            <w:pPr>
              <w:rPr>
                <w:rFonts w:ascii="Times New Roman" w:hAnsi="Times New Roman" w:cs="Times New Roman"/>
                <w:sz w:val="24"/>
                <w:szCs w:val="24"/>
              </w:rPr>
            </w:pPr>
          </w:p>
          <w:p w:rsidR="00943276" w:rsidRDefault="00943276" w:rsidP="007B6551">
            <w:pPr>
              <w:rPr>
                <w:rFonts w:ascii="Times New Roman" w:hAnsi="Times New Roman" w:cs="Times New Roman"/>
                <w:sz w:val="24"/>
                <w:szCs w:val="24"/>
              </w:rPr>
            </w:pPr>
          </w:p>
          <w:p w:rsidR="00943276" w:rsidRDefault="00943276" w:rsidP="007B6551">
            <w:pPr>
              <w:rPr>
                <w:rFonts w:ascii="Times New Roman" w:hAnsi="Times New Roman" w:cs="Times New Roman"/>
                <w:sz w:val="24"/>
                <w:szCs w:val="24"/>
              </w:rPr>
            </w:pPr>
            <w:r>
              <w:rPr>
                <w:rFonts w:ascii="Times New Roman" w:hAnsi="Times New Roman" w:cs="Times New Roman"/>
                <w:sz w:val="24"/>
                <w:szCs w:val="24"/>
              </w:rPr>
              <w:t>Semestrial</w:t>
            </w:r>
          </w:p>
          <w:p w:rsidR="00943276" w:rsidRPr="004544CF" w:rsidRDefault="00943276" w:rsidP="007B6551">
            <w:pPr>
              <w:rPr>
                <w:rFonts w:ascii="Times New Roman" w:hAnsi="Times New Roman" w:cs="Times New Roman"/>
                <w:sz w:val="24"/>
                <w:szCs w:val="24"/>
              </w:rPr>
            </w:pPr>
            <w:r>
              <w:rPr>
                <w:rFonts w:ascii="Times New Roman" w:hAnsi="Times New Roman" w:cs="Times New Roman"/>
                <w:sz w:val="24"/>
                <w:szCs w:val="24"/>
              </w:rPr>
              <w:t>Toate educatoarele</w:t>
            </w:r>
          </w:p>
        </w:tc>
        <w:tc>
          <w:tcPr>
            <w:tcW w:w="3903" w:type="dxa"/>
          </w:tcPr>
          <w:p w:rsidR="00BF4247"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-rezultate bune obţinute de către copii la testările iniţiale, formative şi sumative</w:t>
            </w:r>
          </w:p>
          <w:p w:rsidR="00CC49E5" w:rsidRPr="004544CF" w:rsidRDefault="00CC49E5" w:rsidP="006B0EBF">
            <w:pPr>
              <w:rPr>
                <w:rFonts w:ascii="Times New Roman" w:hAnsi="Times New Roman" w:cs="Times New Roman"/>
                <w:sz w:val="24"/>
                <w:szCs w:val="24"/>
              </w:rPr>
            </w:pPr>
            <w:r w:rsidRPr="004544CF">
              <w:rPr>
                <w:rFonts w:ascii="Times New Roman" w:hAnsi="Times New Roman" w:cs="Times New Roman"/>
                <w:sz w:val="24"/>
                <w:szCs w:val="24"/>
              </w:rPr>
              <w:t>-rezultate bune la concursuri preşcolare</w:t>
            </w: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p>
          <w:p w:rsidR="00CE7B65" w:rsidRPr="004544CF" w:rsidRDefault="00CE7B65" w:rsidP="006B0EBF">
            <w:pPr>
              <w:rPr>
                <w:rFonts w:ascii="Times New Roman" w:hAnsi="Times New Roman" w:cs="Times New Roman"/>
                <w:sz w:val="24"/>
                <w:szCs w:val="24"/>
              </w:rPr>
            </w:pPr>
            <w:r w:rsidRPr="004544CF">
              <w:rPr>
                <w:rFonts w:ascii="Times New Roman" w:hAnsi="Times New Roman" w:cs="Times New Roman"/>
                <w:sz w:val="24"/>
                <w:szCs w:val="24"/>
              </w:rPr>
              <w:t>-participarea cadrelor didactice la cursuri de formare</w:t>
            </w:r>
          </w:p>
          <w:p w:rsidR="00CE7B65" w:rsidRPr="004544CF" w:rsidRDefault="00CE7B65" w:rsidP="00CE7B65">
            <w:pPr>
              <w:rPr>
                <w:rFonts w:ascii="Times New Roman" w:hAnsi="Times New Roman" w:cs="Times New Roman"/>
                <w:sz w:val="24"/>
                <w:szCs w:val="24"/>
              </w:rPr>
            </w:pPr>
            <w:r w:rsidRPr="004544CF">
              <w:rPr>
                <w:rFonts w:ascii="Times New Roman" w:hAnsi="Times New Roman" w:cs="Times New Roman"/>
                <w:sz w:val="24"/>
                <w:szCs w:val="24"/>
              </w:rPr>
              <w:t>-utilizarea unui proces instructiv-educativ a unor strategii care să realizeze un învăţământ activ-participativ, centrat pe copil</w:t>
            </w:r>
          </w:p>
          <w:p w:rsidR="004544CF" w:rsidRPr="004544CF" w:rsidRDefault="004544CF" w:rsidP="00CE7B65">
            <w:pPr>
              <w:rPr>
                <w:rFonts w:ascii="Times New Roman" w:hAnsi="Times New Roman" w:cs="Times New Roman"/>
                <w:sz w:val="24"/>
                <w:szCs w:val="24"/>
              </w:rPr>
            </w:pPr>
          </w:p>
          <w:p w:rsidR="004544CF" w:rsidRDefault="004544CF"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Pr="004544CF" w:rsidRDefault="00943276" w:rsidP="00CE7B65">
            <w:pPr>
              <w:rPr>
                <w:rFonts w:ascii="Times New Roman" w:hAnsi="Times New Roman" w:cs="Times New Roman"/>
                <w:sz w:val="24"/>
                <w:szCs w:val="24"/>
              </w:rPr>
            </w:pPr>
          </w:p>
          <w:p w:rsidR="004544CF" w:rsidRPr="004544CF" w:rsidRDefault="004544CF" w:rsidP="00CE7B65">
            <w:pPr>
              <w:rPr>
                <w:rFonts w:ascii="Times New Roman" w:hAnsi="Times New Roman" w:cs="Times New Roman"/>
                <w:sz w:val="24"/>
                <w:szCs w:val="24"/>
              </w:rPr>
            </w:pPr>
            <w:r w:rsidRPr="004544CF">
              <w:rPr>
                <w:rFonts w:ascii="Times New Roman" w:hAnsi="Times New Roman" w:cs="Times New Roman"/>
                <w:sz w:val="24"/>
                <w:szCs w:val="24"/>
              </w:rPr>
              <w:t>Implicarea copiilor şi părinţilor în desfăşurarea unor programe educaţionale;</w:t>
            </w:r>
          </w:p>
          <w:p w:rsidR="004544CF" w:rsidRPr="004544CF" w:rsidRDefault="004544CF" w:rsidP="00CE7B65">
            <w:pPr>
              <w:rPr>
                <w:rFonts w:ascii="Times New Roman" w:hAnsi="Times New Roman" w:cs="Times New Roman"/>
                <w:sz w:val="24"/>
                <w:szCs w:val="24"/>
              </w:rPr>
            </w:pPr>
            <w:r w:rsidRPr="004544CF">
              <w:rPr>
                <w:rFonts w:ascii="Times New Roman" w:hAnsi="Times New Roman" w:cs="Times New Roman"/>
                <w:sz w:val="24"/>
                <w:szCs w:val="24"/>
              </w:rPr>
              <w:t>Crearea unei legături mai strânse între grădiniţă şi familie</w:t>
            </w:r>
          </w:p>
          <w:p w:rsidR="004544CF" w:rsidRPr="004544CF" w:rsidRDefault="004544CF" w:rsidP="00CE7B65">
            <w:pPr>
              <w:rPr>
                <w:rFonts w:ascii="Times New Roman" w:hAnsi="Times New Roman" w:cs="Times New Roman"/>
                <w:sz w:val="24"/>
                <w:szCs w:val="24"/>
              </w:rPr>
            </w:pPr>
            <w:r w:rsidRPr="004544CF">
              <w:rPr>
                <w:rFonts w:ascii="Times New Roman" w:hAnsi="Times New Roman" w:cs="Times New Roman"/>
                <w:sz w:val="24"/>
                <w:szCs w:val="24"/>
              </w:rPr>
              <w:t>Asigurarea unui climat de siguranţă pentru beneficiarii educaţiei dar ţi pentru personalul unităţii</w:t>
            </w:r>
          </w:p>
          <w:p w:rsidR="004544CF" w:rsidRDefault="004544CF" w:rsidP="00CE7B65">
            <w:pPr>
              <w:rPr>
                <w:rFonts w:ascii="Times New Roman" w:hAnsi="Times New Roman" w:cs="Times New Roman"/>
                <w:sz w:val="24"/>
                <w:szCs w:val="24"/>
              </w:rPr>
            </w:pPr>
            <w:r w:rsidRPr="004544CF">
              <w:rPr>
                <w:rFonts w:ascii="Times New Roman" w:hAnsi="Times New Roman" w:cs="Times New Roman"/>
                <w:sz w:val="24"/>
                <w:szCs w:val="24"/>
              </w:rPr>
              <w:t>Dobândirea unor competenţe de comunicare şi sociale necesare unei societăţi democratice</w:t>
            </w:r>
          </w:p>
          <w:p w:rsidR="007B6551" w:rsidRDefault="007B6551"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7B6551" w:rsidRDefault="007B6551" w:rsidP="00CE7B65">
            <w:pPr>
              <w:rPr>
                <w:rFonts w:ascii="Times New Roman" w:hAnsi="Times New Roman" w:cs="Times New Roman"/>
                <w:sz w:val="24"/>
                <w:szCs w:val="24"/>
              </w:rPr>
            </w:pPr>
            <w:r>
              <w:rPr>
                <w:rFonts w:ascii="Times New Roman" w:hAnsi="Times New Roman" w:cs="Times New Roman"/>
                <w:sz w:val="24"/>
                <w:szCs w:val="24"/>
              </w:rPr>
              <w:t>Formarea competenţelor necesare lucrului în echipă;</w:t>
            </w:r>
          </w:p>
          <w:p w:rsidR="007B6551" w:rsidRDefault="007B6551" w:rsidP="00CE7B65">
            <w:pPr>
              <w:rPr>
                <w:rFonts w:ascii="Times New Roman" w:hAnsi="Times New Roman" w:cs="Times New Roman"/>
                <w:sz w:val="24"/>
                <w:szCs w:val="24"/>
              </w:rPr>
            </w:pPr>
            <w:r>
              <w:rPr>
                <w:rFonts w:ascii="Times New Roman" w:hAnsi="Times New Roman" w:cs="Times New Roman"/>
                <w:sz w:val="24"/>
                <w:szCs w:val="24"/>
              </w:rPr>
              <w:t>Promovarea diversităţii culturale;</w:t>
            </w:r>
          </w:p>
          <w:p w:rsidR="007B6551" w:rsidRDefault="007B6551" w:rsidP="00CE7B65">
            <w:pPr>
              <w:rPr>
                <w:rFonts w:ascii="Times New Roman" w:hAnsi="Times New Roman" w:cs="Times New Roman"/>
                <w:sz w:val="24"/>
                <w:szCs w:val="24"/>
              </w:rPr>
            </w:pPr>
            <w:r>
              <w:rPr>
                <w:rFonts w:ascii="Times New Roman" w:hAnsi="Times New Roman" w:cs="Times New Roman"/>
                <w:sz w:val="24"/>
                <w:szCs w:val="24"/>
              </w:rPr>
              <w:t>Dobândirea de calităţi morale deosebite</w:t>
            </w: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r>
              <w:rPr>
                <w:rFonts w:ascii="Times New Roman" w:hAnsi="Times New Roman" w:cs="Times New Roman"/>
                <w:sz w:val="24"/>
                <w:szCs w:val="24"/>
              </w:rPr>
              <w:t>Implicarea părinţilor şi a membrilor comunităţii locale în activităţile care contribuie la dezvoltarea personalităţii copiilor.</w:t>
            </w:r>
          </w:p>
          <w:p w:rsidR="00943276" w:rsidRDefault="00943276" w:rsidP="00CE7B65">
            <w:pPr>
              <w:rPr>
                <w:rFonts w:ascii="Times New Roman" w:hAnsi="Times New Roman" w:cs="Times New Roman"/>
                <w:sz w:val="24"/>
                <w:szCs w:val="24"/>
              </w:rPr>
            </w:pPr>
            <w:r>
              <w:rPr>
                <w:rFonts w:ascii="Times New Roman" w:hAnsi="Times New Roman" w:cs="Times New Roman"/>
                <w:sz w:val="24"/>
                <w:szCs w:val="24"/>
              </w:rPr>
              <w:t>Colaborarea eficientă Grădiniţă-familie-comunitate</w:t>
            </w: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Default="00943276" w:rsidP="00CE7B65">
            <w:pPr>
              <w:rPr>
                <w:rFonts w:ascii="Times New Roman" w:hAnsi="Times New Roman" w:cs="Times New Roman"/>
                <w:sz w:val="24"/>
                <w:szCs w:val="24"/>
              </w:rPr>
            </w:pPr>
          </w:p>
          <w:p w:rsidR="00943276" w:rsidRPr="00943276" w:rsidRDefault="00943276" w:rsidP="00943276">
            <w:pPr>
              <w:rPr>
                <w:rFonts w:ascii="Times New Roman" w:hAnsi="Times New Roman" w:cs="Times New Roman"/>
                <w:sz w:val="24"/>
                <w:szCs w:val="24"/>
              </w:rPr>
            </w:pPr>
          </w:p>
        </w:tc>
      </w:tr>
    </w:tbl>
    <w:p w:rsidR="00B8431E" w:rsidRDefault="00B8431E"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2600C1" w:rsidRDefault="002600C1" w:rsidP="006B0EBF">
      <w:pPr>
        <w:rPr>
          <w:rFonts w:ascii="Times New Roman" w:hAnsi="Times New Roman" w:cs="Times New Roman"/>
          <w:sz w:val="24"/>
          <w:szCs w:val="24"/>
        </w:rPr>
      </w:pPr>
    </w:p>
    <w:p w:rsidR="00B8431E" w:rsidRDefault="00B8431E" w:rsidP="006B0EBF">
      <w:pPr>
        <w:rPr>
          <w:rFonts w:ascii="Times New Roman" w:hAnsi="Times New Roman" w:cs="Times New Roman"/>
          <w:sz w:val="24"/>
          <w:szCs w:val="24"/>
        </w:rPr>
      </w:pPr>
    </w:p>
    <w:p w:rsidR="00B8431E" w:rsidRDefault="00B8431E" w:rsidP="006B0EBF">
      <w:pPr>
        <w:rPr>
          <w:rFonts w:ascii="Times New Roman" w:hAnsi="Times New Roman" w:cs="Times New Roman"/>
          <w:sz w:val="24"/>
          <w:szCs w:val="24"/>
        </w:rPr>
      </w:pPr>
    </w:p>
    <w:p w:rsidR="00B8431E" w:rsidRDefault="00B8431E" w:rsidP="006B0EBF">
      <w:pPr>
        <w:rPr>
          <w:rFonts w:ascii="Times New Roman" w:hAnsi="Times New Roman" w:cs="Times New Roman"/>
          <w:sz w:val="24"/>
          <w:szCs w:val="24"/>
        </w:rPr>
      </w:pPr>
    </w:p>
    <w:p w:rsidR="00B8431E" w:rsidRDefault="00B8431E" w:rsidP="006B0EBF">
      <w:pPr>
        <w:rPr>
          <w:rFonts w:ascii="Times New Roman" w:hAnsi="Times New Roman" w:cs="Times New Roman"/>
          <w:sz w:val="24"/>
          <w:szCs w:val="24"/>
        </w:rPr>
      </w:pPr>
    </w:p>
    <w:p w:rsidR="002600C1" w:rsidRDefault="002600C1" w:rsidP="002600C1">
      <w:pPr>
        <w:pStyle w:val="Default"/>
        <w:rPr>
          <w:sz w:val="23"/>
          <w:szCs w:val="23"/>
        </w:rPr>
      </w:pPr>
      <w:r>
        <w:rPr>
          <w:b/>
          <w:bCs/>
          <w:sz w:val="23"/>
          <w:szCs w:val="23"/>
        </w:rPr>
        <w:t xml:space="preserve">                                                                 PARTEA a-III-a </w:t>
      </w:r>
    </w:p>
    <w:p w:rsidR="002600C1" w:rsidRDefault="002600C1" w:rsidP="002600C1">
      <w:pPr>
        <w:pStyle w:val="Default"/>
        <w:rPr>
          <w:sz w:val="23"/>
          <w:szCs w:val="23"/>
        </w:rPr>
      </w:pPr>
      <w:r>
        <w:rPr>
          <w:b/>
          <w:bCs/>
          <w:sz w:val="23"/>
          <w:szCs w:val="23"/>
        </w:rPr>
        <w:t xml:space="preserve">                        MODALITĂŢI DE IMPLEMENTARE A STRATEGIEI DE </w:t>
      </w:r>
    </w:p>
    <w:p w:rsidR="002600C1" w:rsidRDefault="002600C1" w:rsidP="006B0EBF">
      <w:pPr>
        <w:rPr>
          <w:rFonts w:ascii="Times New Roman" w:hAnsi="Times New Roman" w:cs="Times New Roman"/>
          <w:sz w:val="24"/>
          <w:szCs w:val="24"/>
        </w:rPr>
      </w:pPr>
      <w:r>
        <w:rPr>
          <w:b/>
          <w:bCs/>
          <w:sz w:val="23"/>
          <w:szCs w:val="23"/>
        </w:rPr>
        <w:t xml:space="preserve">                                                       EVALUARE INTERNĂ A CALITĂŢII</w:t>
      </w:r>
    </w:p>
    <w:tbl>
      <w:tblPr>
        <w:tblStyle w:val="TableGrid"/>
        <w:tblW w:w="11160" w:type="dxa"/>
        <w:tblLook w:val="04A0"/>
      </w:tblPr>
      <w:tblGrid>
        <w:gridCol w:w="637"/>
        <w:gridCol w:w="2212"/>
        <w:gridCol w:w="3021"/>
        <w:gridCol w:w="1955"/>
        <w:gridCol w:w="3335"/>
      </w:tblGrid>
      <w:tr w:rsidR="002600C1" w:rsidTr="00F86676">
        <w:trPr>
          <w:trHeight w:val="863"/>
        </w:trPr>
        <w:tc>
          <w:tcPr>
            <w:tcW w:w="556" w:type="dxa"/>
          </w:tcPr>
          <w:p w:rsidR="002600C1" w:rsidRDefault="002600C1" w:rsidP="00F86676">
            <w:pPr>
              <w:autoSpaceDE w:val="0"/>
              <w:autoSpaceDN w:val="0"/>
              <w:adjustRightInd w:val="0"/>
              <w:snapToGrid w:val="0"/>
              <w:spacing w:line="240" w:lineRule="atLeast"/>
              <w:jc w:val="center"/>
              <w:rPr>
                <w:rFonts w:eastAsia="Times New Roman" w:cs="Times New Roman"/>
                <w:color w:val="000000"/>
                <w:sz w:val="25"/>
                <w:szCs w:val="25"/>
              </w:rPr>
            </w:pPr>
            <w:r>
              <w:rPr>
                <w:rFonts w:eastAsia="Times New Roman" w:cs="Times New Roman"/>
                <w:color w:val="000000"/>
                <w:sz w:val="25"/>
                <w:szCs w:val="25"/>
              </w:rPr>
              <w:t>Nr.</w:t>
            </w:r>
          </w:p>
          <w:p w:rsidR="002600C1" w:rsidRDefault="002600C1" w:rsidP="00F86676">
            <w:pPr>
              <w:autoSpaceDE w:val="0"/>
              <w:autoSpaceDN w:val="0"/>
              <w:adjustRightInd w:val="0"/>
              <w:snapToGrid w:val="0"/>
              <w:spacing w:line="240" w:lineRule="atLeast"/>
              <w:jc w:val="center"/>
              <w:rPr>
                <w:rFonts w:eastAsia="Times New Roman" w:cs="Times New Roman"/>
                <w:sz w:val="25"/>
                <w:szCs w:val="25"/>
              </w:rPr>
            </w:pPr>
            <w:r>
              <w:rPr>
                <w:rFonts w:eastAsia="Times New Roman" w:cs="Times New Roman"/>
                <w:color w:val="000000"/>
                <w:sz w:val="25"/>
                <w:szCs w:val="25"/>
              </w:rPr>
              <w:t>crt.</w:t>
            </w:r>
          </w:p>
          <w:p w:rsidR="002600C1" w:rsidRDefault="002600C1" w:rsidP="00F86676">
            <w:pPr>
              <w:jc w:val="center"/>
              <w:rPr>
                <w:rFonts w:ascii="Times New Roman" w:hAnsi="Times New Roman" w:cs="Times New Roman"/>
                <w:sz w:val="24"/>
                <w:szCs w:val="24"/>
              </w:rPr>
            </w:pPr>
          </w:p>
        </w:tc>
        <w:tc>
          <w:tcPr>
            <w:tcW w:w="1930" w:type="dxa"/>
          </w:tcPr>
          <w:p w:rsidR="002600C1" w:rsidRDefault="002600C1" w:rsidP="00F86676">
            <w:pPr>
              <w:autoSpaceDE w:val="0"/>
              <w:autoSpaceDN w:val="0"/>
              <w:adjustRightInd w:val="0"/>
              <w:snapToGrid w:val="0"/>
              <w:spacing w:line="240" w:lineRule="atLeast"/>
              <w:jc w:val="center"/>
              <w:rPr>
                <w:rFonts w:eastAsia="Times New Roman" w:cs="Times New Roman"/>
                <w:color w:val="000000"/>
                <w:sz w:val="25"/>
                <w:szCs w:val="25"/>
              </w:rPr>
            </w:pPr>
            <w:r>
              <w:rPr>
                <w:rFonts w:eastAsia="Times New Roman" w:cs="Times New Roman"/>
                <w:color w:val="000000"/>
                <w:sz w:val="25"/>
                <w:szCs w:val="25"/>
              </w:rPr>
              <w:t>Obiective</w:t>
            </w:r>
          </w:p>
          <w:p w:rsidR="002600C1" w:rsidRDefault="002600C1" w:rsidP="00F86676">
            <w:pPr>
              <w:autoSpaceDE w:val="0"/>
              <w:autoSpaceDN w:val="0"/>
              <w:adjustRightInd w:val="0"/>
              <w:snapToGrid w:val="0"/>
              <w:spacing w:line="240" w:lineRule="atLeast"/>
              <w:jc w:val="center"/>
              <w:rPr>
                <w:rFonts w:eastAsia="Times New Roman" w:cs="Times New Roman"/>
                <w:sz w:val="25"/>
                <w:szCs w:val="25"/>
              </w:rPr>
            </w:pPr>
            <w:r>
              <w:rPr>
                <w:rFonts w:eastAsia="Times New Roman" w:cs="Times New Roman"/>
                <w:color w:val="000000"/>
                <w:sz w:val="25"/>
                <w:szCs w:val="25"/>
              </w:rPr>
              <w:t>strategice</w:t>
            </w:r>
          </w:p>
          <w:p w:rsidR="002600C1" w:rsidRDefault="002600C1" w:rsidP="00F86676">
            <w:pPr>
              <w:jc w:val="center"/>
              <w:rPr>
                <w:rFonts w:ascii="Times New Roman" w:hAnsi="Times New Roman" w:cs="Times New Roman"/>
                <w:sz w:val="24"/>
                <w:szCs w:val="24"/>
              </w:rPr>
            </w:pPr>
          </w:p>
        </w:tc>
        <w:tc>
          <w:tcPr>
            <w:tcW w:w="2636" w:type="dxa"/>
          </w:tcPr>
          <w:p w:rsidR="002600C1" w:rsidRPr="00943276" w:rsidRDefault="002600C1" w:rsidP="00F86676">
            <w:pPr>
              <w:autoSpaceDE w:val="0"/>
              <w:autoSpaceDN w:val="0"/>
              <w:adjustRightInd w:val="0"/>
              <w:snapToGrid w:val="0"/>
              <w:spacing w:line="240" w:lineRule="atLeast"/>
              <w:jc w:val="center"/>
              <w:rPr>
                <w:rFonts w:eastAsia="Times New Roman" w:cs="Times New Roman"/>
                <w:color w:val="000000"/>
                <w:sz w:val="25"/>
                <w:szCs w:val="25"/>
              </w:rPr>
            </w:pPr>
            <w:r>
              <w:rPr>
                <w:rFonts w:eastAsia="Times New Roman" w:cs="Times New Roman"/>
                <w:color w:val="000000"/>
                <w:sz w:val="25"/>
                <w:szCs w:val="25"/>
              </w:rPr>
              <w:t>Modalitatea de implementare a actiunilor</w:t>
            </w:r>
          </w:p>
        </w:tc>
        <w:tc>
          <w:tcPr>
            <w:tcW w:w="1706" w:type="dxa"/>
          </w:tcPr>
          <w:p w:rsidR="002600C1" w:rsidRDefault="002600C1" w:rsidP="00F86676">
            <w:pPr>
              <w:jc w:val="center"/>
              <w:rPr>
                <w:rFonts w:ascii="Times New Roman" w:hAnsi="Times New Roman" w:cs="Times New Roman"/>
                <w:sz w:val="24"/>
                <w:szCs w:val="24"/>
              </w:rPr>
            </w:pPr>
            <w:r>
              <w:rPr>
                <w:rFonts w:ascii="Times New Roman" w:hAnsi="Times New Roman" w:cs="Times New Roman"/>
                <w:sz w:val="24"/>
                <w:szCs w:val="24"/>
              </w:rPr>
              <w:t>Instrumente ,proceduri</w:t>
            </w:r>
          </w:p>
        </w:tc>
        <w:tc>
          <w:tcPr>
            <w:tcW w:w="2910" w:type="dxa"/>
          </w:tcPr>
          <w:p w:rsidR="002600C1" w:rsidRDefault="002600C1" w:rsidP="00F86676">
            <w:pPr>
              <w:jc w:val="center"/>
              <w:rPr>
                <w:rFonts w:ascii="Times New Roman" w:hAnsi="Times New Roman" w:cs="Times New Roman"/>
                <w:sz w:val="24"/>
                <w:szCs w:val="24"/>
              </w:rPr>
            </w:pPr>
            <w:r>
              <w:rPr>
                <w:rFonts w:ascii="Times New Roman" w:hAnsi="Times New Roman" w:cs="Times New Roman"/>
                <w:sz w:val="24"/>
                <w:szCs w:val="24"/>
              </w:rPr>
              <w:t>Modalităţi de evaluare</w:t>
            </w:r>
          </w:p>
        </w:tc>
      </w:tr>
      <w:tr w:rsidR="002600C1" w:rsidTr="00F86676">
        <w:trPr>
          <w:trHeight w:val="863"/>
        </w:trPr>
        <w:tc>
          <w:tcPr>
            <w:tcW w:w="556" w:type="dxa"/>
          </w:tcPr>
          <w:p w:rsidR="002600C1" w:rsidRDefault="002600C1" w:rsidP="00F86676">
            <w:pPr>
              <w:autoSpaceDE w:val="0"/>
              <w:autoSpaceDN w:val="0"/>
              <w:adjustRightInd w:val="0"/>
              <w:snapToGrid w:val="0"/>
              <w:spacing w:line="240" w:lineRule="atLeast"/>
              <w:rPr>
                <w:rFonts w:eastAsia="Times New Roman" w:cs="Times New Roman"/>
                <w:color w:val="000000"/>
                <w:sz w:val="25"/>
                <w:szCs w:val="25"/>
              </w:rPr>
            </w:pPr>
          </w:p>
        </w:tc>
        <w:tc>
          <w:tcPr>
            <w:tcW w:w="1930" w:type="dxa"/>
          </w:tcPr>
          <w:p w:rsidR="002600C1" w:rsidRDefault="002600C1" w:rsidP="00F86676">
            <w:pPr>
              <w:autoSpaceDE w:val="0"/>
              <w:autoSpaceDN w:val="0"/>
              <w:adjustRightInd w:val="0"/>
              <w:snapToGrid w:val="0"/>
              <w:spacing w:line="240" w:lineRule="atLeast"/>
              <w:rPr>
                <w:rFonts w:eastAsia="Times New Roman" w:cs="Times New Roman"/>
                <w:color w:val="000000"/>
                <w:sz w:val="25"/>
                <w:szCs w:val="25"/>
              </w:rPr>
            </w:pPr>
          </w:p>
        </w:tc>
        <w:tc>
          <w:tcPr>
            <w:tcW w:w="2636" w:type="dxa"/>
          </w:tcPr>
          <w:p w:rsidR="002600C1" w:rsidRDefault="002600C1" w:rsidP="00F86676">
            <w:pPr>
              <w:autoSpaceDE w:val="0"/>
              <w:autoSpaceDN w:val="0"/>
              <w:adjustRightInd w:val="0"/>
              <w:snapToGrid w:val="0"/>
              <w:spacing w:line="240" w:lineRule="atLeast"/>
              <w:rPr>
                <w:rFonts w:eastAsia="Times New Roman" w:cs="Times New Roman"/>
                <w:color w:val="000000"/>
                <w:sz w:val="25"/>
                <w:szCs w:val="25"/>
              </w:rPr>
            </w:pPr>
          </w:p>
        </w:tc>
        <w:tc>
          <w:tcPr>
            <w:tcW w:w="1706" w:type="dxa"/>
          </w:tcPr>
          <w:p w:rsidR="002600C1" w:rsidRDefault="002600C1" w:rsidP="00F86676">
            <w:pPr>
              <w:rPr>
                <w:rFonts w:ascii="Times New Roman" w:hAnsi="Times New Roman" w:cs="Times New Roman"/>
                <w:sz w:val="24"/>
                <w:szCs w:val="24"/>
              </w:rPr>
            </w:pPr>
          </w:p>
        </w:tc>
        <w:tc>
          <w:tcPr>
            <w:tcW w:w="2910" w:type="dxa"/>
          </w:tcPr>
          <w:p w:rsidR="002600C1" w:rsidRDefault="002600C1" w:rsidP="00F86676">
            <w:pPr>
              <w:rPr>
                <w:rFonts w:ascii="Times New Roman" w:hAnsi="Times New Roman" w:cs="Times New Roman"/>
                <w:sz w:val="24"/>
                <w:szCs w:val="24"/>
              </w:rPr>
            </w:pPr>
          </w:p>
        </w:tc>
      </w:tr>
      <w:tr w:rsidR="002600C1" w:rsidTr="00F86676">
        <w:tc>
          <w:tcPr>
            <w:tcW w:w="55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1</w:t>
            </w:r>
          </w:p>
        </w:tc>
        <w:tc>
          <w:tcPr>
            <w:tcW w:w="193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Dezvoltarea unui sistem de învăţământ la standarde europene</w:t>
            </w:r>
          </w:p>
        </w:tc>
        <w:tc>
          <w:tcPr>
            <w:tcW w:w="263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Realizarea procesului de activitate al comisiei CEAC, procese verbale ale comisiei,materiale legate de asigurarea calităţii şi chestionare</w:t>
            </w:r>
          </w:p>
        </w:tc>
        <w:tc>
          <w:tcPr>
            <w:tcW w:w="170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Proceduri de realizare </w:t>
            </w:r>
          </w:p>
        </w:tc>
        <w:tc>
          <w:tcPr>
            <w:tcW w:w="291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Procese verbale ale comisiei</w:t>
            </w:r>
          </w:p>
        </w:tc>
      </w:tr>
      <w:tr w:rsidR="002600C1" w:rsidTr="00F86676">
        <w:tc>
          <w:tcPr>
            <w:tcW w:w="55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2.</w:t>
            </w:r>
          </w:p>
        </w:tc>
        <w:tc>
          <w:tcPr>
            <w:tcW w:w="193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Modernizarea bazei materiale a grădiniţei</w:t>
            </w:r>
          </w:p>
        </w:tc>
        <w:tc>
          <w:tcPr>
            <w:tcW w:w="263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Acorduri de parteneriat</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Achiziţii</w:t>
            </w:r>
          </w:p>
        </w:tc>
        <w:tc>
          <w:tcPr>
            <w:tcW w:w="170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Proceduri de lucru</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Proceduri de dotare a grupelor</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Procedură de achiziţionare a auxiliarelor şi a cărţilor la biblioteca grădiniţei</w:t>
            </w:r>
          </w:p>
        </w:tc>
        <w:tc>
          <w:tcPr>
            <w:tcW w:w="291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Procese verbale</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Convenţii</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Proceduri </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Colaborări Prestări servicii</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Contracte de achiziţii obiecte </w:t>
            </w:r>
          </w:p>
        </w:tc>
      </w:tr>
      <w:tr w:rsidR="002600C1" w:rsidTr="00F86676">
        <w:tc>
          <w:tcPr>
            <w:tcW w:w="55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3.</w:t>
            </w:r>
          </w:p>
        </w:tc>
        <w:tc>
          <w:tcPr>
            <w:tcW w:w="193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Asigurarea de şanse egale la educaţie</w:t>
            </w:r>
          </w:p>
        </w:tc>
        <w:tc>
          <w:tcPr>
            <w:tcW w:w="263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Menţinerea grupelor de program normal şi program prelungit</w:t>
            </w:r>
          </w:p>
        </w:tc>
        <w:tc>
          <w:tcPr>
            <w:tcW w:w="170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Selectarea tuturor cererilor </w:t>
            </w:r>
          </w:p>
        </w:tc>
        <w:tc>
          <w:tcPr>
            <w:tcW w:w="291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Număr de copii</w:t>
            </w:r>
          </w:p>
        </w:tc>
      </w:tr>
      <w:tr w:rsidR="002600C1" w:rsidTr="00F86676">
        <w:tc>
          <w:tcPr>
            <w:tcW w:w="55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4.</w:t>
            </w:r>
          </w:p>
        </w:tc>
        <w:tc>
          <w:tcPr>
            <w:tcW w:w="193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Eficientizarea activităţii comisiilor şi cooperarea lor pentru obţinerea unui învăţământ de calitate</w:t>
            </w:r>
          </w:p>
        </w:tc>
        <w:tc>
          <w:tcPr>
            <w:tcW w:w="263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Planuri manageriale şi operaţionale pentru fiecare comisie, programa activităţilor, fise de observare, proiecte didactice, procese verbale ale comisiilor</w:t>
            </w:r>
          </w:p>
        </w:tc>
        <w:tc>
          <w:tcPr>
            <w:tcW w:w="170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Planificarea fiecărei comisii, proiecte didactice, proiecte tematice</w:t>
            </w:r>
          </w:p>
        </w:tc>
        <w:tc>
          <w:tcPr>
            <w:tcW w:w="291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Materiale de formare</w:t>
            </w:r>
          </w:p>
        </w:tc>
      </w:tr>
      <w:tr w:rsidR="002600C1" w:rsidTr="00F86676">
        <w:tc>
          <w:tcPr>
            <w:tcW w:w="55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5.</w:t>
            </w:r>
          </w:p>
        </w:tc>
        <w:tc>
          <w:tcPr>
            <w:tcW w:w="193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Creşterea şanselor de reuşită a unor activităţi extracuriculare</w:t>
            </w:r>
          </w:p>
        </w:tc>
        <w:tc>
          <w:tcPr>
            <w:tcW w:w="263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Proiectarea şi planificarea unor activităţi extracurriculare</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Procurarea materialelor necesare bunei lor desfăşurări</w:t>
            </w:r>
          </w:p>
        </w:tc>
        <w:tc>
          <w:tcPr>
            <w:tcW w:w="170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Procedură de evaluare şi monitorizare a rezultatelor copiilor</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Procedură de consemnare a activităţilor copiilor</w:t>
            </w:r>
          </w:p>
        </w:tc>
        <w:tc>
          <w:tcPr>
            <w:tcW w:w="291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Fotografii</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Diplome obţinute </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Grafice de progres</w:t>
            </w:r>
          </w:p>
        </w:tc>
      </w:tr>
      <w:tr w:rsidR="002600C1" w:rsidTr="00F86676">
        <w:tc>
          <w:tcPr>
            <w:tcW w:w="55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6.</w:t>
            </w: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7.</w:t>
            </w:r>
          </w:p>
        </w:tc>
        <w:tc>
          <w:tcPr>
            <w:tcW w:w="193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Realizarea unui climat socio-profesional afectiv</w:t>
            </w: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Dezvoltarea unor strategii de parteneriat calitativ</w:t>
            </w:r>
          </w:p>
        </w:tc>
        <w:tc>
          <w:tcPr>
            <w:tcW w:w="263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Relaţii de colaborare între membrii comisiei metodice şi cadre didactice</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Planificarea şi desfăşurarea activităţii de consiliere a părinţilor</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Procese verbale ale şedinţelor cu părinţii</w:t>
            </w: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Parteneriate cu Comunitatea locală, activităţi educative, cursuri de formare, dezbateri în Consiliu Profesional,anunţuri la avizier, </w:t>
            </w:r>
          </w:p>
        </w:tc>
        <w:tc>
          <w:tcPr>
            <w:tcW w:w="1706"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Procedură de colaborare , consiliere şi şedinţe</w:t>
            </w: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Procedură de acord de parteneriat, </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Procedură de relaţii publice</w:t>
            </w:r>
          </w:p>
        </w:tc>
        <w:tc>
          <w:tcPr>
            <w:tcW w:w="2910" w:type="dxa"/>
          </w:tcPr>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Activităţi interdisciplinare</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Implicarea părinţilor în activităţile grădiniţei</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Procese verbale</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Materiale prezentate în lectoratele cu părinţii</w:t>
            </w:r>
          </w:p>
          <w:p w:rsidR="002600C1" w:rsidRDefault="002600C1" w:rsidP="00F86676">
            <w:pPr>
              <w:rPr>
                <w:rFonts w:ascii="Times New Roman" w:hAnsi="Times New Roman" w:cs="Times New Roman"/>
                <w:sz w:val="24"/>
                <w:szCs w:val="24"/>
              </w:rPr>
            </w:pP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Acorduri de parteneriat </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 xml:space="preserve">Colaborări </w:t>
            </w:r>
          </w:p>
          <w:p w:rsidR="002600C1" w:rsidRDefault="002600C1" w:rsidP="00F86676">
            <w:pPr>
              <w:rPr>
                <w:rFonts w:ascii="Times New Roman" w:hAnsi="Times New Roman" w:cs="Times New Roman"/>
                <w:sz w:val="24"/>
                <w:szCs w:val="24"/>
              </w:rPr>
            </w:pPr>
            <w:r>
              <w:rPr>
                <w:rFonts w:ascii="Times New Roman" w:hAnsi="Times New Roman" w:cs="Times New Roman"/>
                <w:sz w:val="24"/>
                <w:szCs w:val="24"/>
              </w:rPr>
              <w:t>Activităţi diverse</w:t>
            </w:r>
          </w:p>
        </w:tc>
      </w:tr>
    </w:tbl>
    <w:p w:rsidR="002600C1" w:rsidRDefault="002600C1" w:rsidP="002600C1">
      <w:pPr>
        <w:rPr>
          <w:rFonts w:ascii="Times New Roman" w:hAnsi="Times New Roman" w:cs="Times New Roman"/>
          <w:sz w:val="24"/>
          <w:szCs w:val="24"/>
        </w:rPr>
      </w:pPr>
    </w:p>
    <w:p w:rsidR="00B8431E" w:rsidRDefault="00B8431E" w:rsidP="00B8431E">
      <w:pPr>
        <w:ind w:left="1260"/>
        <w:sectPr w:rsidR="00B8431E" w:rsidSect="0072167C">
          <w:pgSz w:w="13025" w:h="18430"/>
          <w:pgMar w:top="540" w:right="1415" w:bottom="1170" w:left="1170" w:header="851" w:footer="992" w:gutter="0"/>
          <w:cols w:space="425"/>
          <w:docGrid w:type="lines" w:linePitch="312"/>
        </w:sectPr>
      </w:pPr>
    </w:p>
    <w:p w:rsidR="002600C1" w:rsidRDefault="002600C1" w:rsidP="002600C1">
      <w:pPr>
        <w:pStyle w:val="Default"/>
        <w:rPr>
          <w:sz w:val="23"/>
          <w:szCs w:val="23"/>
        </w:rPr>
      </w:pPr>
      <w:r>
        <w:rPr>
          <w:b/>
          <w:bCs/>
          <w:sz w:val="23"/>
          <w:szCs w:val="23"/>
        </w:rPr>
        <w:t xml:space="preserve">                                                             PARTEA a IV-a. </w:t>
      </w:r>
    </w:p>
    <w:p w:rsidR="002600C1" w:rsidRDefault="002600C1" w:rsidP="002600C1">
      <w:pPr>
        <w:pStyle w:val="Default"/>
        <w:rPr>
          <w:sz w:val="23"/>
          <w:szCs w:val="23"/>
        </w:rPr>
      </w:pPr>
      <w:r>
        <w:rPr>
          <w:b/>
          <w:bCs/>
          <w:sz w:val="23"/>
          <w:szCs w:val="23"/>
        </w:rPr>
        <w:t xml:space="preserve">                                             INSTRUMENTE ŞI PROCEDURI </w:t>
      </w:r>
    </w:p>
    <w:p w:rsidR="002600C1" w:rsidRDefault="002600C1" w:rsidP="002600C1">
      <w:pPr>
        <w:pStyle w:val="Default"/>
        <w:rPr>
          <w:sz w:val="23"/>
          <w:szCs w:val="23"/>
        </w:rPr>
      </w:pPr>
      <w:r>
        <w:rPr>
          <w:b/>
          <w:bCs/>
          <w:sz w:val="23"/>
          <w:szCs w:val="23"/>
        </w:rPr>
        <w:t xml:space="preserve">                         DE EVALUARE INTERNĂ (AUTOEVALUARE) A CALITĂŢII </w:t>
      </w:r>
    </w:p>
    <w:p w:rsidR="002600C1" w:rsidRDefault="002600C1" w:rsidP="002600C1">
      <w:pPr>
        <w:pStyle w:val="Default"/>
        <w:rPr>
          <w:sz w:val="23"/>
          <w:szCs w:val="23"/>
        </w:rPr>
      </w:pPr>
      <w:r>
        <w:rPr>
          <w:sz w:val="23"/>
          <w:szCs w:val="23"/>
        </w:rPr>
        <w:t xml:space="preserve">PROCEDURA DE EVALUARE INTERNĂ (AUTOEVALUARE) A CALITĂŢII: </w:t>
      </w:r>
    </w:p>
    <w:p w:rsidR="002600C1" w:rsidRDefault="002600C1" w:rsidP="002600C1">
      <w:pPr>
        <w:pStyle w:val="Default"/>
        <w:spacing w:after="164"/>
        <w:rPr>
          <w:sz w:val="23"/>
          <w:szCs w:val="23"/>
        </w:rPr>
      </w:pPr>
    </w:p>
    <w:p w:rsidR="002600C1" w:rsidRDefault="002600C1" w:rsidP="002600C1">
      <w:pPr>
        <w:pStyle w:val="Default"/>
        <w:spacing w:after="164"/>
        <w:rPr>
          <w:sz w:val="23"/>
          <w:szCs w:val="23"/>
        </w:rPr>
      </w:pPr>
    </w:p>
    <w:p w:rsidR="002600C1" w:rsidRPr="002600C1" w:rsidRDefault="002600C1" w:rsidP="002600C1">
      <w:pPr>
        <w:pStyle w:val="Default"/>
        <w:spacing w:after="164"/>
      </w:pPr>
      <w:r w:rsidRPr="002600C1">
        <w:t xml:space="preserve">Selectarea domeniului /temei /temelor (în cazul în care evaluarea nu vizează toate domeniile </w:t>
      </w:r>
    </w:p>
    <w:p w:rsidR="002600C1" w:rsidRPr="002600C1" w:rsidRDefault="002600C1" w:rsidP="002600C1">
      <w:pPr>
        <w:pStyle w:val="Default"/>
        <w:spacing w:after="164"/>
      </w:pPr>
      <w:r w:rsidRPr="002600C1">
        <w:t xml:space="preserve">prevăzute de lege); </w:t>
      </w:r>
    </w:p>
    <w:p w:rsidR="002600C1" w:rsidRPr="002600C1" w:rsidRDefault="002600C1" w:rsidP="002600C1">
      <w:pPr>
        <w:pStyle w:val="Default"/>
        <w:spacing w:after="164"/>
      </w:pPr>
      <w:r w:rsidRPr="002600C1">
        <w:t xml:space="preserve">Diagnoza nivelului de realizare; </w:t>
      </w:r>
    </w:p>
    <w:p w:rsidR="002600C1" w:rsidRPr="002600C1" w:rsidRDefault="002600C1" w:rsidP="002600C1">
      <w:pPr>
        <w:pStyle w:val="Default"/>
        <w:spacing w:after="164"/>
      </w:pPr>
      <w:r w:rsidRPr="002600C1">
        <w:t xml:space="preserve">Judecarea nivelului realizare; </w:t>
      </w:r>
    </w:p>
    <w:p w:rsidR="002600C1" w:rsidRPr="002600C1" w:rsidRDefault="002600C1" w:rsidP="002600C1">
      <w:pPr>
        <w:pStyle w:val="Default"/>
        <w:spacing w:after="164"/>
      </w:pPr>
      <w:r w:rsidRPr="002600C1">
        <w:t xml:space="preserve">Identificarea slăbiciunilor şi a ţintelor pentru intervenţiile de remediere /dezvoltare; </w:t>
      </w:r>
    </w:p>
    <w:p w:rsidR="002600C1" w:rsidRPr="002600C1" w:rsidRDefault="002600C1" w:rsidP="002600C1">
      <w:pPr>
        <w:pStyle w:val="Default"/>
        <w:spacing w:after="164"/>
      </w:pPr>
      <w:r w:rsidRPr="002600C1">
        <w:t xml:space="preserve">Crearea unui grup de lucru; </w:t>
      </w:r>
    </w:p>
    <w:p w:rsidR="002600C1" w:rsidRPr="002600C1" w:rsidRDefault="002600C1" w:rsidP="002600C1">
      <w:pPr>
        <w:pStyle w:val="Default"/>
        <w:spacing w:after="164"/>
      </w:pPr>
      <w:r w:rsidRPr="002600C1">
        <w:t xml:space="preserve">Modificarea /optimizarea proiectului de dezvoltare instituţională şi a planurilor operaţionale </w:t>
      </w:r>
    </w:p>
    <w:p w:rsidR="002600C1" w:rsidRPr="002600C1" w:rsidRDefault="002600C1" w:rsidP="002600C1">
      <w:pPr>
        <w:pStyle w:val="Default"/>
        <w:spacing w:after="164"/>
      </w:pPr>
      <w:r w:rsidRPr="002600C1">
        <w:t xml:space="preserve">asociate; </w:t>
      </w:r>
    </w:p>
    <w:p w:rsidR="002600C1" w:rsidRPr="002600C1" w:rsidRDefault="002600C1" w:rsidP="002600C1">
      <w:pPr>
        <w:pStyle w:val="Default"/>
        <w:spacing w:after="164"/>
      </w:pPr>
      <w:r w:rsidRPr="002600C1">
        <w:t xml:space="preserve">Desfăşurarea activităţilor de dezvoltare /optimizare /remediere; </w:t>
      </w:r>
    </w:p>
    <w:p w:rsidR="002600C1" w:rsidRPr="002600C1" w:rsidRDefault="002600C1" w:rsidP="002600C1">
      <w:pPr>
        <w:pStyle w:val="Default"/>
      </w:pPr>
      <w:r w:rsidRPr="002600C1">
        <w:t xml:space="preserve">Reaplicarea instrumentului de evaluare. </w:t>
      </w:r>
    </w:p>
    <w:p w:rsidR="002600C1" w:rsidRPr="002600C1" w:rsidRDefault="002600C1" w:rsidP="002600C1">
      <w:pPr>
        <w:pStyle w:val="Default"/>
      </w:pPr>
    </w:p>
    <w:p w:rsidR="002600C1" w:rsidRPr="002600C1" w:rsidRDefault="002600C1" w:rsidP="002600C1">
      <w:pPr>
        <w:pStyle w:val="Default"/>
      </w:pPr>
      <w:r w:rsidRPr="002600C1">
        <w:t xml:space="preserve">TIPURI DE INSTRUMENTE PENTRU EVALUAREA </w:t>
      </w:r>
    </w:p>
    <w:p w:rsidR="002600C1" w:rsidRPr="002600C1" w:rsidRDefault="002600C1" w:rsidP="002600C1">
      <w:pPr>
        <w:pStyle w:val="Default"/>
      </w:pPr>
      <w:r w:rsidRPr="002600C1">
        <w:t xml:space="preserve">INTERNĂ (AUTOEVALUAREA) CALITĂŢII: </w:t>
      </w:r>
    </w:p>
    <w:p w:rsidR="002600C1" w:rsidRPr="002600C1" w:rsidRDefault="002600C1" w:rsidP="002600C1">
      <w:pPr>
        <w:pStyle w:val="Default"/>
        <w:spacing w:after="164"/>
      </w:pPr>
      <w:r w:rsidRPr="002600C1">
        <w:t xml:space="preserve">Fişe şi alte instrumente de evaluare; </w:t>
      </w:r>
    </w:p>
    <w:p w:rsidR="002600C1" w:rsidRPr="002600C1" w:rsidRDefault="002600C1" w:rsidP="002600C1">
      <w:pPr>
        <w:pStyle w:val="Default"/>
        <w:spacing w:after="164"/>
      </w:pPr>
      <w:r w:rsidRPr="002600C1">
        <w:t xml:space="preserve">Chestionare </w:t>
      </w:r>
      <w:r w:rsidRPr="002600C1">
        <w:rPr>
          <w:b/>
          <w:bCs/>
        </w:rPr>
        <w:t xml:space="preserve">; </w:t>
      </w:r>
    </w:p>
    <w:p w:rsidR="002600C1" w:rsidRPr="002600C1" w:rsidRDefault="002600C1" w:rsidP="002600C1">
      <w:pPr>
        <w:pStyle w:val="Default"/>
        <w:spacing w:after="164"/>
      </w:pPr>
      <w:r w:rsidRPr="002600C1">
        <w:t xml:space="preserve">Ghiduri de observaţie ; </w:t>
      </w:r>
    </w:p>
    <w:p w:rsidR="002600C1" w:rsidRPr="002600C1" w:rsidRDefault="002600C1" w:rsidP="002600C1">
      <w:pPr>
        <w:pStyle w:val="Default"/>
        <w:spacing w:after="164"/>
      </w:pPr>
      <w:r w:rsidRPr="002600C1">
        <w:t xml:space="preserve">Tipuri de proiecte ; </w:t>
      </w:r>
    </w:p>
    <w:p w:rsidR="002600C1" w:rsidRPr="002600C1" w:rsidRDefault="002600C1" w:rsidP="002600C1">
      <w:pPr>
        <w:pStyle w:val="Default"/>
        <w:spacing w:after="164"/>
      </w:pPr>
      <w:r w:rsidRPr="002600C1">
        <w:t xml:space="preserve">Rapoarte scrise; </w:t>
      </w:r>
    </w:p>
    <w:p w:rsidR="002600C1" w:rsidRPr="002600C1" w:rsidRDefault="002600C1" w:rsidP="002600C1">
      <w:pPr>
        <w:pStyle w:val="Default"/>
        <w:spacing w:after="164"/>
      </w:pPr>
      <w:r w:rsidRPr="002600C1">
        <w:t xml:space="preserve">Diferite fişe de apreciere ; </w:t>
      </w:r>
    </w:p>
    <w:p w:rsidR="002600C1" w:rsidRPr="002600C1" w:rsidRDefault="002600C1" w:rsidP="002600C1">
      <w:pPr>
        <w:pStyle w:val="Default"/>
        <w:spacing w:after="164"/>
      </w:pPr>
      <w:r w:rsidRPr="002600C1">
        <w:t xml:space="preserve">Plan operaţional ; </w:t>
      </w:r>
    </w:p>
    <w:p w:rsidR="002600C1" w:rsidRPr="002600C1" w:rsidRDefault="002600C1" w:rsidP="002600C1">
      <w:pPr>
        <w:pStyle w:val="Default"/>
        <w:spacing w:after="164"/>
      </w:pPr>
      <w:r w:rsidRPr="002600C1">
        <w:t xml:space="preserve">Fişe de analiză a documentelor şcolii; </w:t>
      </w:r>
    </w:p>
    <w:p w:rsidR="002600C1" w:rsidRPr="002600C1" w:rsidRDefault="002600C1" w:rsidP="002600C1">
      <w:pPr>
        <w:pStyle w:val="Default"/>
        <w:spacing w:after="164"/>
      </w:pPr>
      <w:r w:rsidRPr="002600C1">
        <w:t xml:space="preserve">Obiecte concrete: rezultate „materiale” ale proiectului; </w:t>
      </w:r>
    </w:p>
    <w:p w:rsidR="002600C1" w:rsidRPr="002600C1" w:rsidRDefault="002600C1" w:rsidP="002600C1">
      <w:pPr>
        <w:pStyle w:val="Default"/>
        <w:spacing w:after="164"/>
      </w:pPr>
      <w:r w:rsidRPr="002600C1">
        <w:t xml:space="preserve">Documente de politică educaţională elaborate la nivel naţional, regional şi locale; </w:t>
      </w:r>
    </w:p>
    <w:p w:rsidR="002600C1" w:rsidRPr="002600C1" w:rsidRDefault="002600C1" w:rsidP="002600C1">
      <w:pPr>
        <w:pStyle w:val="Default"/>
        <w:spacing w:after="164"/>
      </w:pPr>
      <w:r w:rsidRPr="002600C1">
        <w:t xml:space="preserve">Standarde, metodologii, ghiduri bune practici, alte instrumente privind evaluarea instituţională </w:t>
      </w:r>
    </w:p>
    <w:p w:rsidR="002600C1" w:rsidRPr="002600C1" w:rsidRDefault="002600C1" w:rsidP="002600C1">
      <w:pPr>
        <w:pStyle w:val="Default"/>
      </w:pPr>
      <w:r w:rsidRPr="002600C1">
        <w:t xml:space="preserve">şi asigurarea calităţii, elaborate la nivel naţional, regional sau local. </w:t>
      </w:r>
    </w:p>
    <w:p w:rsidR="00B8431E" w:rsidRPr="002600C1" w:rsidRDefault="00B8431E" w:rsidP="00B8431E">
      <w:pPr>
        <w:rPr>
          <w:rFonts w:ascii="Times New Roman" w:hAnsi="Times New Roman" w:cs="Times New Roman"/>
          <w:sz w:val="24"/>
          <w:szCs w:val="24"/>
        </w:rPr>
      </w:pPr>
    </w:p>
    <w:p w:rsidR="002600C1" w:rsidRPr="002600C1" w:rsidRDefault="002600C1" w:rsidP="00B8431E">
      <w:pPr>
        <w:rPr>
          <w:rFonts w:ascii="Times New Roman" w:hAnsi="Times New Roman" w:cs="Times New Roman"/>
          <w:sz w:val="24"/>
          <w:szCs w:val="24"/>
        </w:rPr>
      </w:pPr>
    </w:p>
    <w:p w:rsidR="002600C1" w:rsidRPr="002600C1" w:rsidRDefault="002600C1" w:rsidP="00B8431E">
      <w:pPr>
        <w:rPr>
          <w:rFonts w:ascii="Times New Roman" w:hAnsi="Times New Roman" w:cs="Times New Roman"/>
          <w:sz w:val="24"/>
          <w:szCs w:val="24"/>
        </w:rPr>
      </w:pPr>
    </w:p>
    <w:p w:rsidR="002600C1" w:rsidRPr="002600C1" w:rsidRDefault="002600C1" w:rsidP="00B8431E">
      <w:pPr>
        <w:rPr>
          <w:rFonts w:ascii="Times New Roman" w:hAnsi="Times New Roman" w:cs="Times New Roman"/>
          <w:sz w:val="24"/>
          <w:szCs w:val="24"/>
        </w:rPr>
      </w:pPr>
    </w:p>
    <w:p w:rsidR="002600C1" w:rsidRDefault="002600C1" w:rsidP="002600C1">
      <w:pPr>
        <w:pStyle w:val="Default"/>
        <w:rPr>
          <w:sz w:val="23"/>
          <w:szCs w:val="23"/>
        </w:rPr>
      </w:pPr>
      <w:r>
        <w:rPr>
          <w:b/>
          <w:bCs/>
          <w:sz w:val="23"/>
          <w:szCs w:val="23"/>
        </w:rPr>
        <w:t xml:space="preserve">                                                                    PARTEA a V-a. </w:t>
      </w:r>
    </w:p>
    <w:p w:rsidR="002600C1" w:rsidRDefault="002600C1" w:rsidP="002600C1">
      <w:pPr>
        <w:pStyle w:val="Default"/>
        <w:rPr>
          <w:sz w:val="23"/>
          <w:szCs w:val="23"/>
        </w:rPr>
      </w:pPr>
      <w:r>
        <w:rPr>
          <w:b/>
          <w:bCs/>
          <w:sz w:val="23"/>
          <w:szCs w:val="23"/>
        </w:rPr>
        <w:t xml:space="preserve">                                                 MODALITĂŢI ŞI PROCEDURI </w:t>
      </w:r>
    </w:p>
    <w:p w:rsidR="002600C1" w:rsidRDefault="002600C1" w:rsidP="002600C1">
      <w:pPr>
        <w:pStyle w:val="Default"/>
        <w:rPr>
          <w:sz w:val="23"/>
          <w:szCs w:val="23"/>
        </w:rPr>
      </w:pPr>
      <w:r>
        <w:rPr>
          <w:b/>
          <w:bCs/>
          <w:sz w:val="23"/>
          <w:szCs w:val="23"/>
        </w:rPr>
        <w:t xml:space="preserve">                                            DE ÎMBUNĂTĂŢIRE A CALITĂŢII </w:t>
      </w:r>
    </w:p>
    <w:p w:rsidR="002600C1" w:rsidRDefault="002600C1" w:rsidP="002600C1">
      <w:pPr>
        <w:pStyle w:val="Default"/>
        <w:rPr>
          <w:sz w:val="23"/>
          <w:szCs w:val="23"/>
        </w:rPr>
      </w:pPr>
    </w:p>
    <w:p w:rsidR="002600C1" w:rsidRDefault="002600C1" w:rsidP="002600C1">
      <w:pPr>
        <w:pStyle w:val="Default"/>
        <w:rPr>
          <w:sz w:val="23"/>
          <w:szCs w:val="23"/>
        </w:rPr>
      </w:pPr>
    </w:p>
    <w:p w:rsidR="002600C1" w:rsidRDefault="002600C1" w:rsidP="002600C1">
      <w:pPr>
        <w:pStyle w:val="Default"/>
        <w:rPr>
          <w:sz w:val="23"/>
          <w:szCs w:val="23"/>
        </w:rPr>
      </w:pPr>
    </w:p>
    <w:p w:rsidR="002600C1" w:rsidRDefault="002600C1" w:rsidP="002600C1">
      <w:pPr>
        <w:pStyle w:val="Default"/>
        <w:rPr>
          <w:sz w:val="23"/>
          <w:szCs w:val="23"/>
        </w:rPr>
      </w:pPr>
    </w:p>
    <w:p w:rsidR="002600C1" w:rsidRPr="002600C1" w:rsidRDefault="002600C1" w:rsidP="002600C1">
      <w:pPr>
        <w:pStyle w:val="Default"/>
      </w:pPr>
    </w:p>
    <w:p w:rsidR="002600C1" w:rsidRPr="002600C1" w:rsidRDefault="002600C1" w:rsidP="002600C1">
      <w:pPr>
        <w:pStyle w:val="Default"/>
      </w:pPr>
      <w:r w:rsidRPr="002600C1">
        <w:t xml:space="preserve">1. Se selectează domeniul şi criteriul/criteriile avute în vedere, cf. ,,Standardelor de acreditare şi de evaluare periodică” ( H.G.21/18.01.2007 sau art 10 din O.U.G. nr.75/12.07.2005 aprobată cu completări şi modificări prin LEGEA nr. 87/2006) </w:t>
      </w:r>
    </w:p>
    <w:p w:rsidR="002600C1" w:rsidRPr="002600C1" w:rsidRDefault="002600C1" w:rsidP="002600C1">
      <w:pPr>
        <w:pStyle w:val="Default"/>
      </w:pPr>
    </w:p>
    <w:p w:rsidR="002600C1" w:rsidRPr="002600C1" w:rsidRDefault="002600C1" w:rsidP="002600C1">
      <w:pPr>
        <w:pStyle w:val="Default"/>
      </w:pPr>
      <w:r w:rsidRPr="002600C1">
        <w:t xml:space="preserve">2. Se urmăreşte îndeplinirea indicatorilor de performanţă şi se realizează o diagnoză a nivelului de realizare </w:t>
      </w:r>
    </w:p>
    <w:p w:rsidR="002600C1" w:rsidRPr="002600C1" w:rsidRDefault="002600C1" w:rsidP="002600C1">
      <w:pPr>
        <w:pStyle w:val="Default"/>
      </w:pPr>
    </w:p>
    <w:p w:rsidR="002600C1" w:rsidRPr="002600C1" w:rsidRDefault="002600C1" w:rsidP="002600C1">
      <w:pPr>
        <w:pStyle w:val="Default"/>
      </w:pPr>
      <w:r w:rsidRPr="002600C1">
        <w:t xml:space="preserve">3. Se judecă nivelului de realizare </w:t>
      </w:r>
    </w:p>
    <w:p w:rsidR="002600C1" w:rsidRPr="002600C1" w:rsidRDefault="002600C1" w:rsidP="002600C1">
      <w:pPr>
        <w:pStyle w:val="Default"/>
      </w:pPr>
    </w:p>
    <w:p w:rsidR="002600C1" w:rsidRPr="002600C1" w:rsidRDefault="002600C1" w:rsidP="002600C1">
      <w:pPr>
        <w:pStyle w:val="Default"/>
      </w:pPr>
      <w:r w:rsidRPr="002600C1">
        <w:t xml:space="preserve">4.Se identifică punctele tari, a celor slabe şi a ţintelor pentru intervenţiile de remediere/dezvoltare </w:t>
      </w:r>
    </w:p>
    <w:p w:rsidR="002600C1" w:rsidRPr="002600C1" w:rsidRDefault="002600C1" w:rsidP="002600C1">
      <w:pPr>
        <w:pStyle w:val="Default"/>
      </w:pPr>
    </w:p>
    <w:p w:rsidR="002600C1" w:rsidRPr="002600C1" w:rsidRDefault="002600C1" w:rsidP="002600C1">
      <w:pPr>
        <w:pStyle w:val="Default"/>
      </w:pPr>
      <w:r w:rsidRPr="002600C1">
        <w:t xml:space="preserve">5. Se crează un grup de lucru pentru aplicarea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comisie metodică, de arie curriculară etc., care să aplice programul de îmbunătăţire) </w:t>
      </w:r>
    </w:p>
    <w:p w:rsidR="002600C1" w:rsidRPr="002600C1" w:rsidRDefault="002600C1" w:rsidP="002600C1">
      <w:pPr>
        <w:pStyle w:val="Default"/>
      </w:pPr>
    </w:p>
    <w:p w:rsidR="002600C1" w:rsidRPr="002600C1" w:rsidRDefault="002600C1" w:rsidP="002600C1">
      <w:pPr>
        <w:pStyle w:val="Default"/>
      </w:pPr>
      <w:r w:rsidRPr="002600C1">
        <w:t xml:space="preserve">6. Se modifică / optimizează / completează PDI şi planurile operaţionale </w:t>
      </w:r>
    </w:p>
    <w:p w:rsidR="002600C1" w:rsidRPr="002600C1" w:rsidRDefault="002600C1" w:rsidP="002600C1">
      <w:pPr>
        <w:pStyle w:val="Default"/>
      </w:pPr>
    </w:p>
    <w:p w:rsidR="002600C1" w:rsidRPr="002600C1" w:rsidRDefault="002600C1" w:rsidP="002600C1">
      <w:pPr>
        <w:pStyle w:val="Default"/>
      </w:pPr>
      <w:r w:rsidRPr="002600C1">
        <w:t xml:space="preserve">7. Se desfăşoară propriu-zis activităţile de dezvoltare/ optimizare/. Se desfăşoară propriu-zis activităţile de dezvoltare/ optimizare/ remediere pentru domeniul selectat </w:t>
      </w:r>
    </w:p>
    <w:p w:rsidR="002600C1" w:rsidRPr="002600C1" w:rsidRDefault="002600C1" w:rsidP="002600C1">
      <w:pPr>
        <w:pStyle w:val="Default"/>
      </w:pPr>
    </w:p>
    <w:p w:rsidR="002600C1" w:rsidRPr="002600C1" w:rsidRDefault="002600C1" w:rsidP="002600C1">
      <w:pPr>
        <w:pStyle w:val="Default"/>
      </w:pPr>
      <w:r w:rsidRPr="002600C1">
        <w:t xml:space="preserve">8. Se reaplică instrumentul de evaluare. </w:t>
      </w:r>
    </w:p>
    <w:p w:rsidR="002600C1" w:rsidRPr="002600C1" w:rsidRDefault="002600C1" w:rsidP="002600C1">
      <w:pPr>
        <w:rPr>
          <w:rFonts w:ascii="Times New Roman" w:hAnsi="Times New Roman" w:cs="Times New Roman"/>
          <w:sz w:val="24"/>
          <w:szCs w:val="24"/>
        </w:rPr>
      </w:pPr>
    </w:p>
    <w:p w:rsidR="002600C1" w:rsidRPr="002600C1" w:rsidRDefault="002600C1" w:rsidP="002600C1">
      <w:pPr>
        <w:rPr>
          <w:rFonts w:ascii="Times New Roman" w:hAnsi="Times New Roman" w:cs="Times New Roman"/>
          <w:sz w:val="24"/>
          <w:szCs w:val="24"/>
        </w:rPr>
      </w:pPr>
      <w:r w:rsidRPr="002600C1">
        <w:rPr>
          <w:rFonts w:ascii="Times New Roman" w:hAnsi="Times New Roman" w:cs="Times New Roman"/>
          <w:sz w:val="24"/>
          <w:szCs w:val="24"/>
        </w:rPr>
        <w:t>9.Revizuirea/elaborarea de procedure care sa aisgure buna functionare a activitatii din gradinita</w:t>
      </w:r>
    </w:p>
    <w:sectPr w:rsidR="002600C1" w:rsidRPr="002600C1" w:rsidSect="00F86676">
      <w:pgSz w:w="12240" w:h="16340"/>
      <w:pgMar w:top="1135" w:right="383" w:bottom="1440" w:left="11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AB" w:rsidRDefault="004B0DAB" w:rsidP="00DE0692">
      <w:pPr>
        <w:spacing w:after="0" w:line="240" w:lineRule="auto"/>
      </w:pPr>
      <w:r>
        <w:separator/>
      </w:r>
    </w:p>
  </w:endnote>
  <w:endnote w:type="continuationSeparator" w:id="1">
    <w:p w:rsidR="004B0DAB" w:rsidRDefault="004B0DAB" w:rsidP="00DE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AB" w:rsidRDefault="004B0DAB" w:rsidP="00DE0692">
      <w:pPr>
        <w:spacing w:after="0" w:line="240" w:lineRule="auto"/>
      </w:pPr>
      <w:r>
        <w:separator/>
      </w:r>
    </w:p>
  </w:footnote>
  <w:footnote w:type="continuationSeparator" w:id="1">
    <w:p w:rsidR="004B0DAB" w:rsidRDefault="004B0DAB" w:rsidP="00DE0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990"/>
        </w:tabs>
        <w:ind w:left="9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C52973"/>
    <w:multiLevelType w:val="hybridMultilevel"/>
    <w:tmpl w:val="96049DFE"/>
    <w:lvl w:ilvl="0" w:tplc="E81ACA7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814AF"/>
    <w:multiLevelType w:val="hybridMultilevel"/>
    <w:tmpl w:val="B4302DF6"/>
    <w:lvl w:ilvl="0" w:tplc="6F26791C">
      <w:start w:val="19"/>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5C07398A"/>
    <w:multiLevelType w:val="hybridMultilevel"/>
    <w:tmpl w:val="4626B688"/>
    <w:lvl w:ilvl="0" w:tplc="531E0F56">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82F4F"/>
    <w:rsid w:val="00094371"/>
    <w:rsid w:val="00100959"/>
    <w:rsid w:val="00192A26"/>
    <w:rsid w:val="001B65A5"/>
    <w:rsid w:val="00240744"/>
    <w:rsid w:val="002600C1"/>
    <w:rsid w:val="0027121C"/>
    <w:rsid w:val="002A0DEE"/>
    <w:rsid w:val="002A2CF9"/>
    <w:rsid w:val="002E6389"/>
    <w:rsid w:val="00301CE4"/>
    <w:rsid w:val="003D5401"/>
    <w:rsid w:val="004544CF"/>
    <w:rsid w:val="00480276"/>
    <w:rsid w:val="004837DA"/>
    <w:rsid w:val="004B0DAB"/>
    <w:rsid w:val="00582F4F"/>
    <w:rsid w:val="005D69F7"/>
    <w:rsid w:val="005F042D"/>
    <w:rsid w:val="006B0EBF"/>
    <w:rsid w:val="006C2C63"/>
    <w:rsid w:val="0072167C"/>
    <w:rsid w:val="007233E1"/>
    <w:rsid w:val="007B6551"/>
    <w:rsid w:val="007E6883"/>
    <w:rsid w:val="00843BE7"/>
    <w:rsid w:val="008F1104"/>
    <w:rsid w:val="00943276"/>
    <w:rsid w:val="0094333C"/>
    <w:rsid w:val="00A818BA"/>
    <w:rsid w:val="00AC46F3"/>
    <w:rsid w:val="00AE428D"/>
    <w:rsid w:val="00AE7316"/>
    <w:rsid w:val="00B12B28"/>
    <w:rsid w:val="00B256A3"/>
    <w:rsid w:val="00B8431E"/>
    <w:rsid w:val="00BF4247"/>
    <w:rsid w:val="00C33067"/>
    <w:rsid w:val="00CC49E5"/>
    <w:rsid w:val="00CE7B65"/>
    <w:rsid w:val="00D175C5"/>
    <w:rsid w:val="00DB6115"/>
    <w:rsid w:val="00DE05AE"/>
    <w:rsid w:val="00DE0692"/>
    <w:rsid w:val="00DF62DB"/>
    <w:rsid w:val="00E4737D"/>
    <w:rsid w:val="00EE2D49"/>
    <w:rsid w:val="00F90D5E"/>
    <w:rsid w:val="00FC2259"/>
    <w:rsid w:val="00FE2DD6"/>
    <w:rsid w:val="00FF3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4F"/>
    <w:pPr>
      <w:spacing w:after="200" w:line="276" w:lineRule="auto"/>
    </w:pPr>
    <w:rPr>
      <w:lang w:val="ro-RO"/>
    </w:rPr>
  </w:style>
  <w:style w:type="paragraph" w:styleId="Heading2">
    <w:name w:val="heading 2"/>
    <w:basedOn w:val="Normal"/>
    <w:next w:val="Normal"/>
    <w:link w:val="Heading2Char"/>
    <w:uiPriority w:val="9"/>
    <w:unhideWhenUsed/>
    <w:qFormat/>
    <w:rsid w:val="00582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F4F"/>
    <w:pPr>
      <w:spacing w:line="240" w:lineRule="auto"/>
    </w:pPr>
    <w:rPr>
      <w:lang w:val="ro-RO"/>
    </w:rPr>
  </w:style>
  <w:style w:type="character" w:customStyle="1" w:styleId="Heading2Char">
    <w:name w:val="Heading 2 Char"/>
    <w:basedOn w:val="DefaultParagraphFont"/>
    <w:link w:val="Heading2"/>
    <w:uiPriority w:val="9"/>
    <w:rsid w:val="00582F4F"/>
    <w:rPr>
      <w:rFonts w:asciiTheme="majorHAnsi" w:eastAsiaTheme="majorEastAsia" w:hAnsiTheme="majorHAnsi" w:cstheme="majorBidi"/>
      <w:b/>
      <w:bCs/>
      <w:color w:val="4F81BD" w:themeColor="accent1"/>
      <w:sz w:val="26"/>
      <w:szCs w:val="26"/>
      <w:lang w:val="ro-RO"/>
    </w:rPr>
  </w:style>
  <w:style w:type="paragraph" w:styleId="Title">
    <w:name w:val="Title"/>
    <w:basedOn w:val="Normal"/>
    <w:next w:val="Normal"/>
    <w:link w:val="TitleChar"/>
    <w:uiPriority w:val="10"/>
    <w:qFormat/>
    <w:rsid w:val="00582F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F4F"/>
    <w:rPr>
      <w:rFonts w:asciiTheme="majorHAnsi" w:eastAsiaTheme="majorEastAsia" w:hAnsiTheme="majorHAnsi" w:cstheme="majorBidi"/>
      <w:color w:val="17365D" w:themeColor="text2" w:themeShade="BF"/>
      <w:spacing w:val="5"/>
      <w:kern w:val="28"/>
      <w:sz w:val="52"/>
      <w:szCs w:val="52"/>
      <w:lang w:val="ro-RO"/>
    </w:rPr>
  </w:style>
  <w:style w:type="paragraph" w:styleId="Header">
    <w:name w:val="header"/>
    <w:basedOn w:val="Normal"/>
    <w:link w:val="HeaderChar"/>
    <w:uiPriority w:val="99"/>
    <w:semiHidden/>
    <w:unhideWhenUsed/>
    <w:rsid w:val="00DE0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692"/>
    <w:rPr>
      <w:lang w:val="ro-RO"/>
    </w:rPr>
  </w:style>
  <w:style w:type="paragraph" w:styleId="Footer">
    <w:name w:val="footer"/>
    <w:basedOn w:val="Normal"/>
    <w:link w:val="FooterChar"/>
    <w:uiPriority w:val="99"/>
    <w:unhideWhenUsed/>
    <w:rsid w:val="00DE0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92"/>
    <w:rPr>
      <w:lang w:val="ro-RO"/>
    </w:rPr>
  </w:style>
  <w:style w:type="paragraph" w:styleId="ListParagraph">
    <w:name w:val="List Paragraph"/>
    <w:basedOn w:val="Normal"/>
    <w:uiPriority w:val="34"/>
    <w:qFormat/>
    <w:rsid w:val="006B0EBF"/>
    <w:pPr>
      <w:ind w:left="720"/>
      <w:contextualSpacing/>
    </w:pPr>
  </w:style>
  <w:style w:type="table" w:styleId="TableGrid">
    <w:name w:val="Table Grid"/>
    <w:basedOn w:val="TableNormal"/>
    <w:uiPriority w:val="39"/>
    <w:rsid w:val="002407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4327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327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43276"/>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43276"/>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43276"/>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43276"/>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2600C1"/>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F806-96D2-4AAF-9101-6517A94F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petronela1</dc:creator>
  <cp:lastModifiedBy>petronela1</cp:lastModifiedBy>
  <cp:revision>2</cp:revision>
  <cp:lastPrinted>2016-11-25T14:23:00Z</cp:lastPrinted>
  <dcterms:created xsi:type="dcterms:W3CDTF">2017-09-27T19:04:00Z</dcterms:created>
  <dcterms:modified xsi:type="dcterms:W3CDTF">2017-09-27T19:04:00Z</dcterms:modified>
</cp:coreProperties>
</file>